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</w:t>
      </w:r>
      <w:bookmarkStart w:id="0" w:name="_GoBack"/>
      <w:bookmarkEnd w:id="0"/>
      <w:r w:rsidRPr="00040667">
        <w:rPr>
          <w:rFonts w:eastAsia="Batang"/>
          <w:b/>
          <w:sz w:val="40"/>
          <w:szCs w:val="40"/>
          <w:lang w:eastAsia="ko-KR"/>
        </w:rPr>
        <w:t>тов мониторинга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EE1358">
        <w:rPr>
          <w:rFonts w:eastAsia="Batang"/>
          <w:b/>
          <w:sz w:val="40"/>
          <w:szCs w:val="40"/>
          <w:lang w:eastAsia="ko-KR"/>
        </w:rPr>
        <w:t>но</w:t>
      </w:r>
      <w:r>
        <w:rPr>
          <w:rFonts w:eastAsia="Batang"/>
          <w:b/>
          <w:sz w:val="40"/>
          <w:szCs w:val="40"/>
          <w:lang w:eastAsia="ko-KR"/>
        </w:rPr>
        <w:t>ябрь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AB7136" w:rsidRPr="00040667" w:rsidRDefault="00AB7136" w:rsidP="00AB7136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AB7136" w:rsidRPr="00040667" w:rsidRDefault="00AB7136" w:rsidP="00AB7136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AB7136" w:rsidRPr="00040667" w:rsidRDefault="00AB7136" w:rsidP="00AB7136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AB7136" w:rsidRPr="00040667" w:rsidRDefault="00AB7136" w:rsidP="00AB7136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AB7136" w:rsidRPr="00040667" w:rsidRDefault="00AB7136" w:rsidP="00AB7136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AB7136" w:rsidRPr="00040667" w:rsidRDefault="00AB7136" w:rsidP="00AB7136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AB7136" w:rsidRPr="00040667" w:rsidRDefault="00AB7136" w:rsidP="00AB7136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AB7136" w:rsidRPr="00040667" w:rsidRDefault="00AB7136" w:rsidP="00AB713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40667" w:rsidRDefault="00AB7136" w:rsidP="00AB713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AB7136" w:rsidRPr="00040667" w:rsidRDefault="00AB7136" w:rsidP="00AB713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AB7136" w:rsidRPr="00040667" w:rsidRDefault="00AB7136" w:rsidP="00AB713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AB7136" w:rsidRPr="00040667" w:rsidRDefault="00AB7136" w:rsidP="00AB7136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AB7136" w:rsidRPr="00040667" w:rsidRDefault="00AB7136" w:rsidP="00EE1358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 w:rsidR="00EE1358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ябрь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AB7136" w:rsidRPr="00040667" w:rsidRDefault="00AB7136" w:rsidP="00EE1358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 w:rsidR="00EE1358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тябрь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AB7136" w:rsidRPr="00040667" w:rsidTr="00AB7136">
        <w:trPr>
          <w:trHeight w:val="135"/>
        </w:trPr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F1635B" w:rsidRDefault="00AB7136" w:rsidP="00AB7136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lastRenderedPageBreak/>
        <w:t>1. Введение</w:t>
      </w:r>
    </w:p>
    <w:p w:rsidR="00AB7136" w:rsidRPr="00040667" w:rsidRDefault="00AB7136" w:rsidP="00AB7136">
      <w:pPr>
        <w:widowControl w:val="0"/>
        <w:ind w:firstLine="709"/>
        <w:jc w:val="center"/>
        <w:rPr>
          <w:b/>
          <w:sz w:val="28"/>
          <w:szCs w:val="28"/>
        </w:rPr>
      </w:pPr>
    </w:p>
    <w:p w:rsidR="00AB7136" w:rsidRPr="00040667" w:rsidRDefault="00AB7136" w:rsidP="00AB7136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AB7136" w:rsidRPr="00A53A73" w:rsidRDefault="00AB7136" w:rsidP="00AB7136">
      <w:pPr>
        <w:widowControl w:val="0"/>
        <w:ind w:firstLine="709"/>
        <w:jc w:val="center"/>
        <w:rPr>
          <w:b/>
          <w:sz w:val="20"/>
          <w:szCs w:val="20"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AB7136" w:rsidRPr="00A53A73" w:rsidRDefault="00AB7136" w:rsidP="00AB7136">
      <w:pPr>
        <w:widowControl w:val="0"/>
        <w:ind w:firstLine="708"/>
        <w:jc w:val="both"/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Pr="00040667" w:rsidRDefault="00AB7136" w:rsidP="00AB7136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AB7136" w:rsidRPr="00A53A73" w:rsidRDefault="00AB7136" w:rsidP="00AB7136">
      <w:pPr>
        <w:widowControl w:val="0"/>
        <w:ind w:firstLine="708"/>
        <w:jc w:val="both"/>
        <w:rPr>
          <w:bCs/>
        </w:rPr>
      </w:pPr>
    </w:p>
    <w:p w:rsidR="00AB7136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AB7136" w:rsidRPr="00040667" w:rsidRDefault="00AB7136" w:rsidP="00AB7136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AB7136" w:rsidRPr="00A53A73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AB7136" w:rsidRPr="00F336B6" w:rsidRDefault="00AB7136" w:rsidP="00AB7136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177A68" w:rsidRPr="00177A68" w:rsidRDefault="00177A68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104"/>
          <w:szCs w:val="104"/>
          <w:u w:val="single"/>
          <w:lang w:eastAsia="ko-KR"/>
        </w:rPr>
      </w:pP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B7136" w:rsidRPr="002E342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2E3427" w:rsidRDefault="00AB7136" w:rsidP="00AB7136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</w:t>
      </w:r>
      <w:r>
        <w:rPr>
          <w:sz w:val="28"/>
          <w:szCs w:val="28"/>
        </w:rPr>
        <w:br/>
      </w:r>
      <w:r w:rsidRPr="002E3427">
        <w:rPr>
          <w:sz w:val="28"/>
          <w:szCs w:val="28"/>
        </w:rPr>
        <w:t xml:space="preserve">№ </w:t>
      </w:r>
      <w:r w:rsidRPr="002E3427">
        <w:rPr>
          <w:bCs/>
          <w:sz w:val="28"/>
          <w:szCs w:val="28"/>
        </w:rPr>
        <w:t>2885-р</w:t>
      </w:r>
      <w:r w:rsidRPr="002E342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>
        <w:rPr>
          <w:sz w:val="28"/>
          <w:szCs w:val="28"/>
        </w:rPr>
        <w:t>1</w:t>
      </w:r>
      <w:r w:rsidR="00EE1358">
        <w:rPr>
          <w:sz w:val="28"/>
          <w:szCs w:val="28"/>
        </w:rPr>
        <w:t>1</w:t>
      </w:r>
      <w:r w:rsidRPr="002E3427">
        <w:rPr>
          <w:sz w:val="28"/>
          <w:szCs w:val="28"/>
        </w:rPr>
        <w:t>.2017).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</w:t>
      </w:r>
      <w:r>
        <w:rPr>
          <w:sz w:val="28"/>
          <w:szCs w:val="28"/>
        </w:rPr>
        <w:t>1</w:t>
      </w:r>
      <w:r w:rsidR="00CF4D4F">
        <w:rPr>
          <w:sz w:val="28"/>
          <w:szCs w:val="28"/>
        </w:rPr>
        <w:t>2</w:t>
      </w:r>
      <w:r w:rsidRPr="002E3427">
        <w:rPr>
          <w:sz w:val="28"/>
          <w:szCs w:val="28"/>
        </w:rPr>
        <w:t xml:space="preserve">.2017 были введены </w:t>
      </w:r>
      <w:r w:rsidR="00EE1358">
        <w:rPr>
          <w:b/>
          <w:bCs/>
          <w:sz w:val="28"/>
          <w:szCs w:val="28"/>
        </w:rPr>
        <w:t>6323632</w:t>
      </w:r>
    </w:p>
    <w:p w:rsidR="00AB7136" w:rsidRPr="002E3427" w:rsidRDefault="00AB7136" w:rsidP="00AB7136">
      <w:pPr>
        <w:widowControl w:val="0"/>
        <w:spacing w:line="0" w:lineRule="atLeast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учетных записей, внесенные 85 субъектами Российской Федерации.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>
        <w:rPr>
          <w:b/>
          <w:bCs/>
          <w:sz w:val="28"/>
          <w:szCs w:val="28"/>
        </w:rPr>
        <w:t>6</w:t>
      </w:r>
      <w:r w:rsidR="00EE1358">
        <w:rPr>
          <w:b/>
          <w:bCs/>
          <w:sz w:val="28"/>
          <w:szCs w:val="28"/>
        </w:rPr>
        <w:t>049526</w:t>
      </w:r>
      <w:r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Pr="002E34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="00EE1358">
        <w:rPr>
          <w:b/>
          <w:bCs/>
          <w:sz w:val="28"/>
          <w:szCs w:val="28"/>
        </w:rPr>
        <w:t xml:space="preserve">4106 </w:t>
      </w:r>
      <w:r w:rsidR="00EE1358" w:rsidRPr="00EE1358">
        <w:rPr>
          <w:bCs/>
          <w:sz w:val="28"/>
          <w:szCs w:val="28"/>
        </w:rPr>
        <w:t>к</w:t>
      </w:r>
      <w:r w:rsidRPr="002E3427">
        <w:rPr>
          <w:sz w:val="28"/>
          <w:szCs w:val="28"/>
        </w:rPr>
        <w:t xml:space="preserve"> госпитальному сегменту.</w:t>
      </w: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2E3427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B7136" w:rsidRPr="00040667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1134"/>
        <w:gridCol w:w="851"/>
        <w:gridCol w:w="850"/>
        <w:gridCol w:w="1134"/>
        <w:gridCol w:w="709"/>
        <w:gridCol w:w="709"/>
        <w:gridCol w:w="1134"/>
        <w:gridCol w:w="719"/>
        <w:gridCol w:w="708"/>
      </w:tblGrid>
      <w:tr w:rsidR="00AB7136" w:rsidRPr="004276C8" w:rsidTr="00AB7136">
        <w:trPr>
          <w:trHeight w:val="20"/>
          <w:tblHeader/>
        </w:trPr>
        <w:tc>
          <w:tcPr>
            <w:tcW w:w="2258" w:type="dxa"/>
            <w:vMerge w:val="restart"/>
            <w:shd w:val="clear" w:color="auto" w:fill="CCCCCC"/>
            <w:noWrap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835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61" w:type="dxa"/>
            <w:gridSpan w:val="3"/>
            <w:shd w:val="clear" w:color="auto" w:fill="CCCCCC"/>
            <w:vAlign w:val="bottom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AB7136" w:rsidRPr="004276C8" w:rsidTr="00195FE5">
        <w:trPr>
          <w:trHeight w:val="20"/>
          <w:tblHeader/>
        </w:trPr>
        <w:tc>
          <w:tcPr>
            <w:tcW w:w="2258" w:type="dxa"/>
            <w:vMerge/>
            <w:vAlign w:val="center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19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B7136" w:rsidRPr="004276C8" w:rsidRDefault="00AB7136" w:rsidP="00AB713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76C8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195FE5" w:rsidRPr="004276C8" w:rsidTr="00195FE5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95FE5" w:rsidRPr="004276C8" w:rsidRDefault="00195FE5" w:rsidP="00195FE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276C8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702626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672170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30456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887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465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Байконур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149250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133283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15967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344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532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483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1611480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1550563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60917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1518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377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575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462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557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562165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533155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29010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563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449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534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136197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125647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10550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351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248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525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498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435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808332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769080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39252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1809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1449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362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573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438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552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494397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467835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26562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565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537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1963595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1900158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63437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1948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1429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590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572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195FE5" w:rsidRPr="004276C8" w:rsidRDefault="00195FE5" w:rsidP="00195FE5">
            <w:pPr>
              <w:rPr>
                <w:sz w:val="20"/>
                <w:szCs w:val="20"/>
              </w:rPr>
            </w:pPr>
            <w:r w:rsidRPr="004276C8">
              <w:rPr>
                <w:sz w:val="20"/>
                <w:szCs w:val="20"/>
              </w:rPr>
              <w:t>Южный округ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598211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569805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28406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699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284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549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sz w:val="20"/>
                <w:szCs w:val="20"/>
              </w:rPr>
            </w:pPr>
            <w:r w:rsidRPr="00195FE5">
              <w:rPr>
                <w:sz w:val="20"/>
                <w:szCs w:val="20"/>
              </w:rPr>
              <w:t>512</w:t>
            </w:r>
          </w:p>
        </w:tc>
      </w:tr>
      <w:tr w:rsidR="00195FE5" w:rsidRPr="004276C8" w:rsidTr="00195FE5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000000" w:fill="FFFF00"/>
            <w:noWrap/>
            <w:vAlign w:val="center"/>
          </w:tcPr>
          <w:p w:rsidR="00195FE5" w:rsidRPr="004276C8" w:rsidRDefault="00195FE5" w:rsidP="00195F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6C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6323632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6049526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274106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7986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5831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2183</w:t>
            </w:r>
          </w:p>
        </w:tc>
        <w:tc>
          <w:tcPr>
            <w:tcW w:w="1134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4477</w:t>
            </w:r>
          </w:p>
        </w:tc>
        <w:tc>
          <w:tcPr>
            <w:tcW w:w="719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3672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195FE5" w:rsidRPr="00195FE5" w:rsidRDefault="00195FE5" w:rsidP="00195FE5">
            <w:pPr>
              <w:jc w:val="center"/>
              <w:rPr>
                <w:b/>
                <w:sz w:val="20"/>
                <w:szCs w:val="20"/>
              </w:rPr>
            </w:pPr>
            <w:r w:rsidRPr="00195FE5">
              <w:rPr>
                <w:b/>
                <w:sz w:val="20"/>
                <w:szCs w:val="20"/>
              </w:rPr>
              <w:t>4187</w:t>
            </w:r>
          </w:p>
        </w:tc>
      </w:tr>
    </w:tbl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177A68" w:rsidRPr="00040667" w:rsidRDefault="00177A68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AB7136" w:rsidRPr="00040667" w:rsidRDefault="00AB7136" w:rsidP="00AB7136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F420D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ябре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1</w:t>
      </w:r>
      <w:r w:rsidR="00DC2535">
        <w:rPr>
          <w:b/>
          <w:color w:val="000000"/>
          <w:sz w:val="28"/>
          <w:szCs w:val="28"/>
        </w:rPr>
        <w:t>5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</w:t>
      </w:r>
      <w:r w:rsidR="00DC2535">
        <w:rPr>
          <w:b/>
          <w:bCs/>
          <w:color w:val="000000"/>
          <w:sz w:val="28"/>
          <w:szCs w:val="28"/>
        </w:rPr>
        <w:t>4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 w:rsidR="00DC2535">
        <w:rPr>
          <w:b/>
          <w:bCs/>
          <w:color w:val="000000"/>
          <w:sz w:val="28"/>
          <w:szCs w:val="28"/>
        </w:rPr>
        <w:t>26</w:t>
      </w:r>
      <w:r w:rsidRPr="00040667">
        <w:rPr>
          <w:color w:val="000000"/>
          <w:sz w:val="28"/>
          <w:szCs w:val="28"/>
        </w:rPr>
        <w:t>).</w:t>
      </w:r>
    </w:p>
    <w:p w:rsidR="007A1573" w:rsidRPr="00DB36DF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</w:t>
      </w:r>
      <w:r w:rsidR="00DB36DF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ябре 2017 года</w:t>
      </w:r>
      <w:r w:rsidRPr="00040667">
        <w:rPr>
          <w:color w:val="000000"/>
          <w:sz w:val="28"/>
          <w:szCs w:val="28"/>
        </w:rPr>
        <w:t xml:space="preserve">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="007A1573" w:rsidRPr="007A1573">
        <w:rPr>
          <w:color w:val="000000"/>
          <w:sz w:val="28"/>
          <w:szCs w:val="28"/>
        </w:rPr>
        <w:t>г. Байконур</w:t>
      </w:r>
      <w:r w:rsidR="007A1573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5</w:t>
      </w:r>
      <w:r w:rsidR="007A1573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Кабардино-Балкарская Республика</w:t>
      </w:r>
      <w:r w:rsidR="007A1573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257</w:t>
      </w:r>
      <w:r w:rsidR="007A1573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г. Севастополь</w:t>
      </w:r>
      <w:r w:rsidR="007A1573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281</w:t>
      </w:r>
      <w:r w:rsidR="007A1573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Дагестан</w:t>
      </w:r>
      <w:r w:rsidR="007A1573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283</w:t>
      </w:r>
      <w:r w:rsidR="007A1573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Ненецкий а.окр.</w:t>
      </w:r>
      <w:r w:rsidR="007A1573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299</w:t>
      </w:r>
      <w:r w:rsidR="007A1573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Чукотский а.о.</w:t>
      </w:r>
      <w:r w:rsidR="00972C62">
        <w:rPr>
          <w:color w:val="000000"/>
          <w:sz w:val="28"/>
          <w:szCs w:val="28"/>
        </w:rPr>
        <w:t xml:space="preserve"> </w:t>
      </w:r>
      <w:r w:rsidR="008D70A4">
        <w:rPr>
          <w:color w:val="000000"/>
          <w:sz w:val="28"/>
          <w:szCs w:val="28"/>
        </w:rPr>
        <w:t>(</w:t>
      </w:r>
      <w:r w:rsidR="007A1573" w:rsidRPr="007A1573">
        <w:rPr>
          <w:color w:val="000000"/>
          <w:sz w:val="28"/>
          <w:szCs w:val="28"/>
        </w:rPr>
        <w:t>308</w:t>
      </w:r>
      <w:r w:rsidR="008D70A4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Республика Калмыкия</w:t>
      </w:r>
      <w:r w:rsidR="008D70A4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309</w:t>
      </w:r>
      <w:r w:rsidR="008D70A4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Вологодская область</w:t>
      </w:r>
      <w:r w:rsidR="008D70A4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312</w:t>
      </w:r>
      <w:r w:rsidR="008D70A4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Еврейская а.окр.</w:t>
      </w:r>
      <w:r w:rsidR="008D70A4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313</w:t>
      </w:r>
      <w:r w:rsidR="008D70A4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Сахалинская область</w:t>
      </w:r>
      <w:r w:rsidR="008D70A4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315</w:t>
      </w:r>
      <w:r w:rsidR="008D70A4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Чеченская Республика</w:t>
      </w:r>
      <w:r w:rsidR="008D70A4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346</w:t>
      </w:r>
      <w:r w:rsidR="008D70A4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Карачаево-Черкесская Республика</w:t>
      </w:r>
      <w:r w:rsidR="008D70A4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352</w:t>
      </w:r>
      <w:r w:rsidR="008D70A4">
        <w:rPr>
          <w:color w:val="000000"/>
          <w:sz w:val="28"/>
          <w:szCs w:val="28"/>
        </w:rPr>
        <w:t>),</w:t>
      </w:r>
      <w:r w:rsidR="00DB36DF">
        <w:rPr>
          <w:color w:val="000000"/>
          <w:sz w:val="28"/>
          <w:szCs w:val="28"/>
        </w:rPr>
        <w:t xml:space="preserve"> </w:t>
      </w:r>
      <w:r w:rsidR="007A1573" w:rsidRPr="007A1573">
        <w:rPr>
          <w:color w:val="000000"/>
          <w:sz w:val="28"/>
          <w:szCs w:val="28"/>
        </w:rPr>
        <w:t>Республика Алтай</w:t>
      </w:r>
      <w:r w:rsidR="00972C62">
        <w:rPr>
          <w:color w:val="000000"/>
          <w:sz w:val="28"/>
          <w:szCs w:val="28"/>
        </w:rPr>
        <w:t xml:space="preserve"> </w:t>
      </w:r>
      <w:r w:rsidR="00DB36DF">
        <w:rPr>
          <w:color w:val="000000"/>
          <w:sz w:val="28"/>
          <w:szCs w:val="28"/>
        </w:rPr>
        <w:t>(</w:t>
      </w:r>
      <w:r w:rsidR="007A1573" w:rsidRPr="007A1573">
        <w:rPr>
          <w:color w:val="000000"/>
          <w:sz w:val="28"/>
          <w:szCs w:val="28"/>
        </w:rPr>
        <w:t>354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Марий Эл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366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Адыгея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367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Карелия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376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Хакасия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376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Ямало-Ненецкий а.окр.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388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Пензенская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391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Забайкальский край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391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Тверская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394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Псковская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396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Крым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396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Приморский край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399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Тыва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403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Амурская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403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Саха (Якутия)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404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Владимирская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404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Камчатский край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409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Костромская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412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Тюменская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412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Тульская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413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Республика Ингушетия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415</w:t>
      </w:r>
      <w:r w:rsidR="00DB36DF">
        <w:rPr>
          <w:color w:val="000000"/>
          <w:sz w:val="28"/>
          <w:szCs w:val="28"/>
        </w:rPr>
        <w:t xml:space="preserve">), </w:t>
      </w:r>
      <w:r w:rsidR="007A1573" w:rsidRPr="007A1573">
        <w:rPr>
          <w:color w:val="000000"/>
          <w:sz w:val="28"/>
          <w:szCs w:val="28"/>
        </w:rPr>
        <w:t>Калининградская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7A1573" w:rsidRPr="007A1573">
        <w:rPr>
          <w:color w:val="000000"/>
          <w:sz w:val="28"/>
          <w:szCs w:val="28"/>
        </w:rPr>
        <w:t>415</w:t>
      </w:r>
      <w:r w:rsidR="00DB36DF">
        <w:rPr>
          <w:color w:val="000000"/>
          <w:sz w:val="28"/>
          <w:szCs w:val="28"/>
        </w:rPr>
        <w:t xml:space="preserve">), </w:t>
      </w:r>
      <w:r w:rsidR="00DB36DF" w:rsidRPr="00DB36DF">
        <w:rPr>
          <w:color w:val="000000"/>
          <w:sz w:val="28"/>
          <w:szCs w:val="28"/>
        </w:rPr>
        <w:t>Ярославская область</w:t>
      </w:r>
      <w:r w:rsidR="00DB36DF">
        <w:rPr>
          <w:color w:val="000000"/>
          <w:sz w:val="28"/>
          <w:szCs w:val="28"/>
        </w:rPr>
        <w:t xml:space="preserve"> (</w:t>
      </w:r>
      <w:r w:rsidR="00DB36DF" w:rsidRPr="00DB36DF">
        <w:rPr>
          <w:color w:val="000000"/>
          <w:sz w:val="28"/>
          <w:szCs w:val="28"/>
        </w:rPr>
        <w:t>415</w:t>
      </w:r>
      <w:r w:rsidR="00DB36DF">
        <w:rPr>
          <w:color w:val="000000"/>
          <w:sz w:val="28"/>
          <w:szCs w:val="28"/>
        </w:rPr>
        <w:t>).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AB7136" w:rsidRPr="00040667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AB7136" w:rsidRPr="00DB36DF" w:rsidTr="00AB7136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AB7136" w:rsidRPr="00DB36DF" w:rsidTr="00AB7136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AB7136" w:rsidRPr="00DB36DF" w:rsidTr="00AB7136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AB7136" w:rsidRPr="00DB36DF" w:rsidRDefault="00AB7136" w:rsidP="00AB7136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AB7136" w:rsidRPr="00DB36DF" w:rsidRDefault="00AB7136" w:rsidP="00DC2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DC2535" w:rsidRPr="00DB36D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AB7136" w:rsidRPr="00DB36DF" w:rsidRDefault="00AB7136" w:rsidP="00DC2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="00DC2535" w:rsidRPr="00DB36D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AB7136" w:rsidRPr="00DB36DF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AB7136" w:rsidRPr="00DB36DF" w:rsidRDefault="00AB7136" w:rsidP="00DC2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="00DC2535" w:rsidRPr="00DB36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AB7136" w:rsidRPr="00DB36DF" w:rsidRDefault="00AB7136" w:rsidP="00DC2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33</w:t>
            </w:r>
            <w:r w:rsidR="00DC2535" w:rsidRPr="00DB36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AB7136" w:rsidRPr="00DB36DF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AB7136" w:rsidRPr="00DB36DF" w:rsidRDefault="00AB7136" w:rsidP="00DC2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C2535" w:rsidRPr="00DB36DF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AB7136" w:rsidRPr="00DB36DF" w:rsidRDefault="00AB7136" w:rsidP="00DC25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C2535" w:rsidRPr="00DB36DF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AB7136" w:rsidRPr="00DB36DF" w:rsidRDefault="00AB7136" w:rsidP="00AB71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418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151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г. Байконур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549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480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CF4D4F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134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418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342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408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268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352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385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341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456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404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72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6DF" w:rsidRPr="00DB36DF" w:rsidRDefault="00DB36DF" w:rsidP="001541D4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358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223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310</w:t>
            </w:r>
          </w:p>
        </w:tc>
      </w:tr>
      <w:tr w:rsidR="00DB36DF" w:rsidRPr="00DB36DF" w:rsidTr="007A15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B36DF" w:rsidRPr="00DB36DF" w:rsidRDefault="00DB36DF" w:rsidP="001541D4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DB36DF" w:rsidRPr="00DB36DF" w:rsidRDefault="00DB36DF" w:rsidP="007A1573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348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 xml:space="preserve">В таблице 3 (см. приложение на </w:t>
      </w:r>
      <w:r w:rsidRPr="00091221">
        <w:rPr>
          <w:color w:val="000000"/>
          <w:sz w:val="28"/>
          <w:szCs w:val="28"/>
          <w:lang w:val="en-US"/>
        </w:rPr>
        <w:t>CD</w:t>
      </w:r>
      <w:r w:rsidRPr="00091221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фактическое отсутствие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AB7136" w:rsidRPr="00091221" w:rsidRDefault="00AB7136" w:rsidP="00AB7136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AB7136" w:rsidRPr="00091221" w:rsidRDefault="00AB7136" w:rsidP="00AB7136">
      <w:pPr>
        <w:widowControl w:val="0"/>
        <w:spacing w:line="0" w:lineRule="atLeast"/>
        <w:ind w:firstLine="709"/>
        <w:jc w:val="both"/>
        <w:rPr>
          <w:i/>
          <w:sz w:val="32"/>
          <w:szCs w:val="32"/>
        </w:rPr>
      </w:pPr>
      <w:r w:rsidRPr="00091221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91221">
        <w:rPr>
          <w:i/>
          <w:sz w:val="32"/>
          <w:szCs w:val="32"/>
        </w:rPr>
        <w:t>.</w:t>
      </w:r>
    </w:p>
    <w:p w:rsidR="00AB7136" w:rsidRPr="008676C8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B36DF" w:rsidRDefault="00DB36D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B36DF" w:rsidRDefault="00DB36DF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AB7136" w:rsidRDefault="00AB7136" w:rsidP="00AB7136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51DCF" w:rsidRPr="00CC3BA6" w:rsidRDefault="00D51DCF" w:rsidP="00D51DCF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D51DCF" w:rsidRPr="00CC3BA6" w:rsidRDefault="00D51DCF" w:rsidP="00D51DCF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51DCF" w:rsidRPr="00CC3BA6" w:rsidRDefault="00D51DCF" w:rsidP="00D51DCF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ноябрь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>, октябрь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>
        <w:rPr>
          <w:rFonts w:eastAsia="Batang"/>
          <w:sz w:val="28"/>
          <w:szCs w:val="28"/>
          <w:lang w:eastAsia="ko-KR"/>
        </w:rPr>
        <w:t xml:space="preserve"> в ноябре 2017 года по отношению к октябрю 2017 года снизился на </w:t>
      </w:r>
      <w:r>
        <w:rPr>
          <w:rFonts w:eastAsia="Batang"/>
          <w:b/>
          <w:sz w:val="28"/>
          <w:szCs w:val="28"/>
          <w:lang w:eastAsia="ko-KR"/>
        </w:rPr>
        <w:t>0.2%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снижение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>
        <w:rPr>
          <w:rFonts w:eastAsia="Batang"/>
          <w:b/>
          <w:color w:val="000000"/>
          <w:sz w:val="28"/>
          <w:szCs w:val="28"/>
          <w:lang w:eastAsia="ko-KR"/>
        </w:rPr>
        <w:t>1.5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D51DCF" w:rsidRPr="00D51DCF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D51DCF" w:rsidRPr="00BD52C9" w:rsidTr="00953123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BD52C9" w:rsidRDefault="00D51DCF" w:rsidP="0095312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BD52C9" w:rsidRDefault="00D51DCF" w:rsidP="0095312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BD52C9" w:rsidRDefault="00D51DCF" w:rsidP="0095312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BD52C9" w:rsidRDefault="00D51DCF" w:rsidP="00953123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52C9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51DCF" w:rsidRPr="00BD52C9" w:rsidTr="00953123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BD52C9" w:rsidRDefault="00D51DCF" w:rsidP="00953123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BD52C9" w:rsidRDefault="00D51DCF" w:rsidP="0095312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BD52C9" w:rsidRDefault="00D51DCF" w:rsidP="0095312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-1.3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BD52C9" w:rsidRDefault="00D51DCF" w:rsidP="00953123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D52C9">
              <w:rPr>
                <w:b/>
                <w:sz w:val="20"/>
                <w:szCs w:val="20"/>
              </w:rPr>
              <w:t>-0.2</w:t>
            </w:r>
          </w:p>
        </w:tc>
      </w:tr>
      <w:tr w:rsidR="00D51DCF" w:rsidRPr="00A6302F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color w:val="FF0000"/>
                <w:sz w:val="20"/>
                <w:szCs w:val="20"/>
              </w:rPr>
            </w:pPr>
            <w:r w:rsidRPr="00D01A7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01A7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1A7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01A7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1A7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01A7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01A7D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BD52C9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sz w:val="20"/>
                <w:szCs w:val="20"/>
              </w:rPr>
            </w:pPr>
            <w:r w:rsidRPr="00D01A7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D52C9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sz w:val="20"/>
                <w:szCs w:val="20"/>
              </w:rPr>
            </w:pPr>
            <w:r w:rsidRPr="00D01A7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6302F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sz w:val="20"/>
                <w:szCs w:val="20"/>
              </w:rPr>
            </w:pPr>
            <w:r w:rsidRPr="00D01A7D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6302F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sz w:val="20"/>
                <w:szCs w:val="20"/>
              </w:rPr>
            </w:pPr>
            <w:r w:rsidRPr="00D01A7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D52C9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sz w:val="20"/>
                <w:szCs w:val="20"/>
              </w:rPr>
            </w:pPr>
            <w:r w:rsidRPr="00D01A7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6302F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sz w:val="20"/>
                <w:szCs w:val="20"/>
              </w:rPr>
            </w:pPr>
            <w:r w:rsidRPr="00D01A7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6302F" w:rsidTr="00953123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DCF" w:rsidRPr="00D01A7D" w:rsidRDefault="00D51DCF" w:rsidP="00953123">
            <w:pPr>
              <w:rPr>
                <w:sz w:val="20"/>
                <w:szCs w:val="20"/>
              </w:rPr>
            </w:pPr>
            <w:r w:rsidRPr="00D01A7D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CC3BA6" w:rsidRDefault="00D51DCF" w:rsidP="00D51DCF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>
        <w:rPr>
          <w:sz w:val="28"/>
          <w:szCs w:val="28"/>
        </w:rPr>
        <w:t>в ноябре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>
        <w:rPr>
          <w:sz w:val="28"/>
          <w:szCs w:val="28"/>
        </w:rPr>
        <w:t>октябрем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отмечено в Сахалинской (2.2%), Московской (1.7%), Смоленской (0.7%) и Вологодской (0.6%)</w:t>
      </w:r>
      <w:r w:rsidRPr="00803457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>, а также в Республике Саха (Якутия) (0.6%)</w:t>
      </w:r>
      <w:r w:rsidRPr="008034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DCF" w:rsidRPr="00790043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D51DCF" w:rsidRPr="00377498" w:rsidTr="00953123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51DCF" w:rsidRPr="00377498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377498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A7D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A7D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A7D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3457" w:rsidTr="00953123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B81DC6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81D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1DC6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803457" w:rsidTr="00953123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3457" w:rsidTr="00953123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51DCF" w:rsidRPr="00D01A7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01A7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A7D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>
        <w:rPr>
          <w:sz w:val="28"/>
          <w:szCs w:val="28"/>
        </w:rPr>
        <w:t>ноябре 2017</w:t>
      </w:r>
      <w:r w:rsidRPr="004C401F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>октябрем 2017</w:t>
      </w:r>
      <w:r w:rsidRPr="004C4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снизились на </w:t>
      </w:r>
      <w:r w:rsidRPr="00B81DC6">
        <w:rPr>
          <w:b/>
          <w:sz w:val="28"/>
          <w:szCs w:val="28"/>
        </w:rPr>
        <w:t>0.3%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1.2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D51DCF" w:rsidRP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D51DCF" w:rsidRPr="00432A1B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D51DCF" w:rsidRPr="008364FD" w:rsidTr="00953123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8364FD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364FD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364FD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364FD" w:rsidRDefault="00D51DCF" w:rsidP="0095312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364FD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D51DCF" w:rsidRPr="008364FD" w:rsidRDefault="00D51DCF" w:rsidP="009531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64F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D51DCF" w:rsidRPr="008364FD" w:rsidRDefault="00D51DCF" w:rsidP="00953123">
            <w:pPr>
              <w:jc w:val="center"/>
              <w:rPr>
                <w:b/>
                <w:sz w:val="20"/>
                <w:szCs w:val="20"/>
              </w:rPr>
            </w:pPr>
            <w:r w:rsidRPr="008364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8364F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FF6600"/>
          </w:tcPr>
          <w:p w:rsidR="00D51DCF" w:rsidRPr="008364FD" w:rsidRDefault="00D51DCF" w:rsidP="00953123">
            <w:pPr>
              <w:jc w:val="center"/>
              <w:rPr>
                <w:b/>
                <w:sz w:val="20"/>
                <w:szCs w:val="20"/>
              </w:rPr>
            </w:pPr>
            <w:r w:rsidRPr="008364FD">
              <w:rPr>
                <w:b/>
                <w:sz w:val="20"/>
                <w:szCs w:val="20"/>
              </w:rPr>
              <w:t>-0.9</w:t>
            </w:r>
          </w:p>
        </w:tc>
        <w:tc>
          <w:tcPr>
            <w:tcW w:w="2458" w:type="dxa"/>
            <w:shd w:val="clear" w:color="auto" w:fill="FF6600"/>
          </w:tcPr>
          <w:p w:rsidR="00D51DCF" w:rsidRPr="008364FD" w:rsidRDefault="00D51DCF" w:rsidP="00953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364F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-2.4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-2.3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sz w:val="20"/>
                <w:szCs w:val="20"/>
              </w:rPr>
            </w:pPr>
            <w:r w:rsidRPr="008B16B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sz w:val="20"/>
                <w:szCs w:val="20"/>
              </w:rPr>
            </w:pPr>
            <w:r w:rsidRPr="008B16B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sz w:val="20"/>
                <w:szCs w:val="20"/>
              </w:rPr>
            </w:pPr>
            <w:r w:rsidRPr="008B16B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sz w:val="20"/>
                <w:szCs w:val="20"/>
              </w:rPr>
            </w:pPr>
            <w:r w:rsidRPr="008B16B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sz w:val="20"/>
                <w:szCs w:val="20"/>
              </w:rPr>
            </w:pPr>
            <w:r w:rsidRPr="008B16B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sz w:val="20"/>
                <w:szCs w:val="20"/>
              </w:rPr>
            </w:pPr>
            <w:r w:rsidRPr="008B16B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364FD" w:rsidTr="00953123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D51DCF" w:rsidRPr="008B16B3" w:rsidRDefault="00D51DCF" w:rsidP="00953123">
            <w:pPr>
              <w:rPr>
                <w:sz w:val="20"/>
                <w:szCs w:val="20"/>
              </w:rPr>
            </w:pPr>
            <w:r w:rsidRPr="008B16B3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E2BA3">
        <w:rPr>
          <w:sz w:val="28"/>
          <w:szCs w:val="28"/>
        </w:rPr>
        <w:t xml:space="preserve">В разрезе субъектов Российской Федерации увеличение оптовых цен на ЖНВЛП </w:t>
      </w:r>
      <w:r>
        <w:rPr>
          <w:sz w:val="28"/>
          <w:szCs w:val="28"/>
        </w:rPr>
        <w:t xml:space="preserve">в ноябре </w:t>
      </w:r>
      <w:r w:rsidRPr="007E2BA3">
        <w:rPr>
          <w:sz w:val="28"/>
          <w:szCs w:val="28"/>
        </w:rPr>
        <w:t xml:space="preserve">2017 года в сравнении с </w:t>
      </w:r>
      <w:r>
        <w:rPr>
          <w:sz w:val="28"/>
          <w:szCs w:val="28"/>
        </w:rPr>
        <w:t>октябрем</w:t>
      </w:r>
      <w:r w:rsidRPr="007E2BA3">
        <w:rPr>
          <w:sz w:val="28"/>
          <w:szCs w:val="28"/>
        </w:rPr>
        <w:t xml:space="preserve"> 2017 года отмечено</w: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53393" wp14:editId="38F84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47F8FEB" id="Прямоугольник 151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9C95" wp14:editId="2229D3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98A3CC" id="Прямоугольник 150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91C68" wp14:editId="41E38E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D67949" id="Прямоугольник 149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C0B32" wp14:editId="01A652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5E348B" id="Прямоугольник 143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7E2B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5A04" wp14:editId="1B8F4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7047E1" id="Прямоугольник 142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  <w:r w:rsidRPr="00A21D6A">
        <w:rPr>
          <w:sz w:val="28"/>
          <w:szCs w:val="28"/>
        </w:rPr>
        <w:t xml:space="preserve">в </w:t>
      </w:r>
      <w:r>
        <w:rPr>
          <w:sz w:val="28"/>
          <w:szCs w:val="28"/>
        </w:rPr>
        <w:t>Сахалинской (2.5%), Мурманской (1.2%), Московской (0.8%), Свердловской (0.6%) и Омской (0.4%) областях.</w:t>
      </w: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51DCF" w:rsidRPr="006C3102" w:rsidTr="00953123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51DCF" w:rsidRPr="006C3102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51DCF" w:rsidRPr="006C3102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C3102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51DCF" w:rsidRPr="006C3102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C3102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16B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16B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16B3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8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72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B16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16B3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107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65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A21D6A" w:rsidTr="00953123">
        <w:trPr>
          <w:trHeight w:val="20"/>
        </w:trPr>
        <w:tc>
          <w:tcPr>
            <w:tcW w:w="1787" w:type="pct"/>
            <w:vAlign w:val="bottom"/>
          </w:tcPr>
          <w:p w:rsidR="00D51DCF" w:rsidRPr="008B16B3" w:rsidRDefault="00D51DCF" w:rsidP="00953123">
            <w:pPr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D51DCF" w:rsidRPr="008B16B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B16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16B3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339D7">
        <w:rPr>
          <w:sz w:val="28"/>
          <w:szCs w:val="28"/>
        </w:rPr>
        <w:t xml:space="preserve">В среднем по России уровень </w:t>
      </w:r>
      <w:r w:rsidRPr="00C339D7">
        <w:rPr>
          <w:bCs/>
          <w:sz w:val="28"/>
          <w:szCs w:val="28"/>
        </w:rPr>
        <w:t xml:space="preserve">фактических отпускных цен производителей в </w:t>
      </w:r>
      <w:r>
        <w:rPr>
          <w:bCs/>
          <w:sz w:val="28"/>
          <w:szCs w:val="28"/>
        </w:rPr>
        <w:t>ноябре</w:t>
      </w:r>
      <w:r w:rsidRPr="00C339D7">
        <w:rPr>
          <w:bCs/>
          <w:sz w:val="28"/>
          <w:szCs w:val="28"/>
        </w:rPr>
        <w:t xml:space="preserve"> 2017 года относительно </w:t>
      </w:r>
      <w:r>
        <w:rPr>
          <w:bCs/>
          <w:sz w:val="28"/>
          <w:szCs w:val="28"/>
        </w:rPr>
        <w:t>октября</w:t>
      </w:r>
      <w:r w:rsidRPr="00C339D7">
        <w:rPr>
          <w:bCs/>
          <w:sz w:val="28"/>
          <w:szCs w:val="28"/>
        </w:rPr>
        <w:t xml:space="preserve"> 2017 </w:t>
      </w:r>
      <w:r>
        <w:rPr>
          <w:bCs/>
          <w:sz w:val="28"/>
          <w:szCs w:val="28"/>
        </w:rPr>
        <w:t>не изменился</w:t>
      </w:r>
      <w:r w:rsidRPr="00C339D7">
        <w:rPr>
          <w:bCs/>
          <w:sz w:val="28"/>
          <w:szCs w:val="28"/>
        </w:rPr>
        <w:t>,</w:t>
      </w:r>
      <w:r w:rsidRPr="00C339D7">
        <w:rPr>
          <w:sz w:val="28"/>
          <w:szCs w:val="28"/>
        </w:rPr>
        <w:t xml:space="preserve"> а относительно базового периода увеличение цен составило </w:t>
      </w:r>
      <w:r w:rsidRPr="00C339D7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4</w:t>
      </w:r>
      <w:r w:rsidRPr="00E0164C">
        <w:rPr>
          <w:sz w:val="28"/>
          <w:szCs w:val="28"/>
        </w:rPr>
        <w:t>%</w:t>
      </w:r>
      <w:r w:rsidRPr="00C339D7">
        <w:rPr>
          <w:b/>
          <w:sz w:val="28"/>
          <w:szCs w:val="28"/>
        </w:rPr>
        <w:t>.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D51DCF" w:rsidRPr="00303FA4" w:rsidTr="00953123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D51DCF" w:rsidRPr="00303FA4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208" w:type="pct"/>
            <w:shd w:val="clear" w:color="auto" w:fill="FF6600"/>
          </w:tcPr>
          <w:p w:rsidR="00D51DCF" w:rsidRPr="00303FA4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D51DCF" w:rsidRPr="00303FA4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D51DCF" w:rsidRPr="00303FA4" w:rsidTr="00953123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51DCF" w:rsidRPr="00435FCD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D51DCF" w:rsidRPr="00435FC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435FC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FCD"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51DCF" w:rsidRPr="00DB4B35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>в ноябре 2017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>но октября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Сахалинской (1.3%), Мурманской (1.2%), </w:t>
      </w:r>
      <w:r w:rsidRPr="005A35AB">
        <w:rPr>
          <w:sz w:val="28"/>
          <w:szCs w:val="28"/>
        </w:rPr>
        <w:t>Магаданской (1%) и Амурской (1%) областях</w:t>
      </w:r>
      <w:r>
        <w:rPr>
          <w:sz w:val="28"/>
          <w:szCs w:val="28"/>
        </w:rPr>
        <w:t xml:space="preserve">, </w:t>
      </w:r>
      <w:r w:rsidRPr="005A35AB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Республике Саха (Якутия) (1%).</w:t>
      </w:r>
    </w:p>
    <w:p w:rsidR="00D51DCF" w:rsidRPr="0033541E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D51DCF" w:rsidRPr="00303FA4" w:rsidTr="00953123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03FA4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D51DCF" w:rsidRPr="00303FA4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03FA4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lastRenderedPageBreak/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6074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6074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A6074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A607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A6074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7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03FA4" w:rsidTr="00953123">
        <w:trPr>
          <w:trHeight w:val="20"/>
        </w:trPr>
        <w:tc>
          <w:tcPr>
            <w:tcW w:w="1971" w:type="pct"/>
            <w:noWrap/>
            <w:vAlign w:val="bottom"/>
          </w:tcPr>
          <w:p w:rsidR="00D51DCF" w:rsidRPr="00BA6074" w:rsidRDefault="00D51DCF" w:rsidP="00953123">
            <w:pPr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D51DCF" w:rsidRPr="00BA607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A607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6074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6628DC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>
        <w:rPr>
          <w:sz w:val="28"/>
          <w:szCs w:val="28"/>
        </w:rPr>
        <w:t xml:space="preserve">ноябре </w:t>
      </w:r>
      <w:r w:rsidRPr="006628DC">
        <w:rPr>
          <w:sz w:val="28"/>
          <w:szCs w:val="28"/>
        </w:rPr>
        <w:t xml:space="preserve">2017 года в сравнении с </w:t>
      </w:r>
      <w:r>
        <w:rPr>
          <w:sz w:val="28"/>
          <w:szCs w:val="28"/>
        </w:rPr>
        <w:t>октябрем</w:t>
      </w:r>
      <w:r w:rsidRPr="006628DC">
        <w:rPr>
          <w:sz w:val="28"/>
          <w:szCs w:val="28"/>
        </w:rPr>
        <w:t xml:space="preserve"> 2017 </w:t>
      </w:r>
      <w:r>
        <w:rPr>
          <w:sz w:val="28"/>
          <w:szCs w:val="28"/>
        </w:rPr>
        <w:t xml:space="preserve">снизился на </w:t>
      </w:r>
      <w:r w:rsidRPr="00714679">
        <w:rPr>
          <w:b/>
          <w:sz w:val="28"/>
          <w:szCs w:val="28"/>
        </w:rPr>
        <w:t>0.2%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Pr="00EC1433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D51DCF" w:rsidRPr="008C30F9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51DCF" w:rsidRPr="008C30F9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CB385C" w:rsidTr="00953123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CB385C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B385C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B385C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B385C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B385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CB385C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51DCF" w:rsidRPr="00CB385C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D51DCF" w:rsidRPr="00CB385C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CB385C">
              <w:rPr>
                <w:b/>
                <w:sz w:val="20"/>
                <w:szCs w:val="20"/>
              </w:rPr>
              <w:t>-1.7</w:t>
            </w:r>
          </w:p>
        </w:tc>
        <w:tc>
          <w:tcPr>
            <w:tcW w:w="2160" w:type="dxa"/>
            <w:shd w:val="clear" w:color="auto" w:fill="FF6600"/>
          </w:tcPr>
          <w:p w:rsidR="00D51DCF" w:rsidRPr="00CB385C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-0.2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67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67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679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3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67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67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1467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14679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3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1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146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0</w:t>
            </w:r>
          </w:p>
        </w:tc>
      </w:tr>
      <w:tr w:rsidR="00D51DCF" w:rsidRPr="00CB385C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2</w:t>
            </w:r>
          </w:p>
        </w:tc>
      </w:tr>
      <w:tr w:rsidR="00D51DCF" w:rsidRPr="00CB385C" w:rsidTr="00953123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714679" w:rsidRDefault="00D51DCF" w:rsidP="00953123">
            <w:pPr>
              <w:jc w:val="center"/>
              <w:rPr>
                <w:sz w:val="20"/>
                <w:szCs w:val="20"/>
              </w:rPr>
            </w:pPr>
            <w:r w:rsidRPr="0071467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14679">
              <w:rPr>
                <w:sz w:val="20"/>
                <w:szCs w:val="20"/>
              </w:rPr>
              <w:t>4</w:t>
            </w:r>
          </w:p>
        </w:tc>
      </w:tr>
    </w:tbl>
    <w:p w:rsidR="00D51DCF" w:rsidRPr="00C42B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ноябре 2017 года в сравнении с октябрем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отмечено в Сахалинской (3.9%), Московской (1.2%), Вологодской (1.2%) и Смоленской (1%) областях, а также в Ямало-Ненецком</w:t>
      </w:r>
      <w:r>
        <w:rPr>
          <w:sz w:val="28"/>
          <w:szCs w:val="28"/>
        </w:rPr>
        <w:br/>
        <w:t>а.окр. (0.8%).</w:t>
      </w:r>
    </w:p>
    <w:p w:rsidR="00D51DCF" w:rsidRPr="00CC3BA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51DCF" w:rsidRPr="00CB737A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CD0D9D" w:rsidTr="00953123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CD0D9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D0D9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CD0D9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CD0D9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CD0D9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D0D9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6BF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6BF2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6BF2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Еврейская а.о.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</w:t>
            </w:r>
            <w:r w:rsidRPr="00D36BF2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9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</w:t>
            </w:r>
            <w:r w:rsidRPr="00D36BF2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Ямало-Ненецкий а.о</w:t>
            </w:r>
            <w:r w:rsidRPr="00D36BF2">
              <w:rPr>
                <w:color w:val="FF0000"/>
                <w:sz w:val="20"/>
                <w:szCs w:val="20"/>
              </w:rPr>
              <w:t>кр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36B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36BF2">
              <w:rPr>
                <w:color w:val="FF0000"/>
                <w:sz w:val="20"/>
                <w:szCs w:val="20"/>
              </w:rPr>
              <w:t>8</w:t>
            </w:r>
          </w:p>
        </w:tc>
      </w:tr>
      <w:tr w:rsidR="00D51DCF" w:rsidRPr="004F0B05" w:rsidTr="00953123">
        <w:trPr>
          <w:trHeight w:val="20"/>
        </w:trPr>
        <w:tc>
          <w:tcPr>
            <w:tcW w:w="1702" w:type="pct"/>
            <w:vAlign w:val="bottom"/>
          </w:tcPr>
          <w:p w:rsidR="00D51DCF" w:rsidRPr="00D36BF2" w:rsidRDefault="00D51DCF" w:rsidP="00953123">
            <w:pPr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D36BF2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36BF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36BF2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AB713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в ценовой категории до 50 руб. в среднем по России в </w:t>
      </w:r>
      <w:r w:rsidRPr="00216E36">
        <w:rPr>
          <w:sz w:val="28"/>
          <w:szCs w:val="28"/>
        </w:rPr>
        <w:t>ноябре</w:t>
      </w:r>
      <w:r>
        <w:rPr>
          <w:sz w:val="28"/>
          <w:szCs w:val="28"/>
        </w:rPr>
        <w:t xml:space="preserve"> 2017 года в сравнении с ок</w:t>
      </w:r>
      <w:r w:rsidRPr="008E6715">
        <w:rPr>
          <w:sz w:val="28"/>
          <w:szCs w:val="28"/>
        </w:rPr>
        <w:t xml:space="preserve">тябрем 2017 года снизились на </w:t>
      </w:r>
      <w:r w:rsidRPr="008E6715">
        <w:rPr>
          <w:b/>
          <w:sz w:val="28"/>
          <w:szCs w:val="28"/>
        </w:rPr>
        <w:t>0.2%</w:t>
      </w:r>
      <w:r w:rsidRPr="008E6715">
        <w:rPr>
          <w:sz w:val="28"/>
          <w:szCs w:val="28"/>
        </w:rPr>
        <w:t xml:space="preserve">, по отношению к базовому месяцу снижение цен составило </w:t>
      </w:r>
      <w:r>
        <w:rPr>
          <w:b/>
          <w:sz w:val="28"/>
          <w:szCs w:val="28"/>
        </w:rPr>
        <w:t>1.6</w:t>
      </w:r>
      <w:r w:rsidRPr="008E6715">
        <w:rPr>
          <w:b/>
          <w:sz w:val="28"/>
          <w:szCs w:val="28"/>
        </w:rPr>
        <w:t>%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Таблица 7. Часть 3. Динамика розничных цен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D51DCF" w:rsidRPr="00AB713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8E6715" w:rsidTr="00953123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51DCF" w:rsidRPr="008E6715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D51DCF" w:rsidRPr="008E6715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D51DCF" w:rsidRPr="008E6715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-0.2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FC550C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8E6715" w:rsidRDefault="00D51DCF" w:rsidP="00953123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8E6715" w:rsidRDefault="00D51DCF" w:rsidP="00953123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FC550C" w:rsidRDefault="00D51DCF" w:rsidP="00953123">
            <w:pPr>
              <w:rPr>
                <w:color w:val="000000" w:themeColor="text1"/>
                <w:sz w:val="20"/>
                <w:szCs w:val="20"/>
              </w:rPr>
            </w:pPr>
            <w:r w:rsidRPr="00FC550C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FC550C" w:rsidRDefault="00D51DCF" w:rsidP="00953123">
            <w:pPr>
              <w:rPr>
                <w:color w:val="000000" w:themeColor="text1"/>
                <w:sz w:val="20"/>
                <w:szCs w:val="20"/>
              </w:rPr>
            </w:pPr>
            <w:r w:rsidRPr="00FC550C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FC550C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FC550C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550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550C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8E6715" w:rsidRDefault="00D51DCF" w:rsidP="00953123">
            <w:pPr>
              <w:rPr>
                <w:sz w:val="20"/>
                <w:szCs w:val="20"/>
              </w:rPr>
            </w:pPr>
            <w:r w:rsidRPr="008E6715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8E6715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br/>
        <w:t xml:space="preserve">Сахалинской (3.1%), Орловской (2.2%), Московской (1.7%), Вологодской (1.2%) и Свердловской (1.1%) </w:t>
      </w:r>
      <w:r w:rsidRPr="008E6715">
        <w:rPr>
          <w:sz w:val="28"/>
          <w:szCs w:val="28"/>
        </w:rPr>
        <w:t>областях</w:t>
      </w:r>
      <w:r>
        <w:rPr>
          <w:sz w:val="28"/>
          <w:szCs w:val="28"/>
        </w:rPr>
        <w:t>.</w:t>
      </w:r>
      <w:r w:rsidRPr="008E6715">
        <w:rPr>
          <w:sz w:val="28"/>
          <w:szCs w:val="28"/>
        </w:rPr>
        <w:t xml:space="preserve"> 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>Таблица 7. Часть 4.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8E6715" w:rsidTr="00953123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671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8E671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E67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156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0079F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0079F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79FA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E6715" w:rsidTr="00953123">
        <w:trPr>
          <w:trHeight w:val="20"/>
        </w:trPr>
        <w:tc>
          <w:tcPr>
            <w:tcW w:w="1702" w:type="pct"/>
            <w:vAlign w:val="bottom"/>
          </w:tcPr>
          <w:p w:rsidR="00D51DCF" w:rsidRPr="00B6288F" w:rsidRDefault="00D51DCF" w:rsidP="00953123">
            <w:pPr>
              <w:rPr>
                <w:color w:val="000000"/>
                <w:sz w:val="20"/>
                <w:szCs w:val="20"/>
              </w:rPr>
            </w:pPr>
            <w:r w:rsidRPr="00B6288F"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FC550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550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550C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4D68F3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>
        <w:rPr>
          <w:sz w:val="28"/>
          <w:szCs w:val="28"/>
        </w:rPr>
        <w:t>ноябре 2017 года относительно октября 2017</w:t>
      </w:r>
      <w:r w:rsidRPr="00004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снизился на </w:t>
      </w:r>
      <w:r w:rsidRPr="00216E36">
        <w:rPr>
          <w:b/>
          <w:sz w:val="28"/>
          <w:szCs w:val="28"/>
        </w:rPr>
        <w:t>0.3%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снижение </w:t>
      </w:r>
      <w:r w:rsidRPr="00004284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2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DCF" w:rsidRPr="001845D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00428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51DCF" w:rsidRPr="0010519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EB303A" w:rsidTr="00953123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EB303A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EB303A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EB303A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EB303A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303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EB303A" w:rsidTr="00953123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EB303A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6600"/>
          </w:tcPr>
          <w:p w:rsidR="00D51DCF" w:rsidRPr="00EB303A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-2.0</w:t>
            </w:r>
          </w:p>
        </w:tc>
        <w:tc>
          <w:tcPr>
            <w:tcW w:w="2160" w:type="dxa"/>
            <w:shd w:val="clear" w:color="auto" w:fill="FF6600"/>
          </w:tcPr>
          <w:p w:rsidR="00D51DCF" w:rsidRPr="00EB303A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B303A">
              <w:rPr>
                <w:b/>
                <w:sz w:val="20"/>
                <w:szCs w:val="20"/>
              </w:rPr>
              <w:t>-1.7</w:t>
            </w:r>
          </w:p>
        </w:tc>
        <w:tc>
          <w:tcPr>
            <w:tcW w:w="2160" w:type="dxa"/>
            <w:shd w:val="clear" w:color="auto" w:fill="FF6600"/>
          </w:tcPr>
          <w:p w:rsidR="00D51DCF" w:rsidRPr="00EB303A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B303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51DCF" w:rsidRPr="00EB303A" w:rsidTr="00953123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88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88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88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EB303A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2</w:t>
            </w:r>
          </w:p>
        </w:tc>
      </w:tr>
      <w:tr w:rsidR="00D51DCF" w:rsidRPr="00EB303A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628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0</w:t>
            </w:r>
          </w:p>
        </w:tc>
      </w:tr>
      <w:tr w:rsidR="00D51DCF" w:rsidRPr="00EB303A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88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88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6288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288F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EB303A" w:rsidTr="00953123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1</w:t>
            </w:r>
          </w:p>
        </w:tc>
      </w:tr>
      <w:tr w:rsidR="00D51DCF" w:rsidRPr="00EB303A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1</w:t>
            </w:r>
          </w:p>
        </w:tc>
      </w:tr>
      <w:tr w:rsidR="00D51DCF" w:rsidRPr="00EB303A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2</w:t>
            </w:r>
          </w:p>
        </w:tc>
      </w:tr>
      <w:tr w:rsidR="00D51DCF" w:rsidRPr="00EB303A" w:rsidTr="0095312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1DCF" w:rsidRPr="00B6288F" w:rsidRDefault="00D51DCF" w:rsidP="00953123">
            <w:pPr>
              <w:jc w:val="center"/>
              <w:rPr>
                <w:sz w:val="20"/>
                <w:szCs w:val="20"/>
              </w:rPr>
            </w:pPr>
            <w:r w:rsidRPr="00B6288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288F">
              <w:rPr>
                <w:sz w:val="20"/>
                <w:szCs w:val="20"/>
              </w:rPr>
              <w:t>1</w:t>
            </w:r>
          </w:p>
        </w:tc>
      </w:tr>
    </w:tbl>
    <w:p w:rsidR="00D51DCF" w:rsidRPr="000857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в ноябре 2017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>но октября 2017</w:t>
      </w:r>
      <w:r w:rsidRPr="003844CC">
        <w:rPr>
          <w:sz w:val="28"/>
          <w:szCs w:val="28"/>
        </w:rPr>
        <w:t xml:space="preserve"> года </w:t>
      </w:r>
      <w:r w:rsidRPr="007B725D">
        <w:rPr>
          <w:sz w:val="28"/>
          <w:szCs w:val="28"/>
        </w:rPr>
        <w:t xml:space="preserve">наиболее заметное повышение розничных цен ЖНВЛП данной ценовой категории отмечено в </w:t>
      </w:r>
      <w:r>
        <w:rPr>
          <w:sz w:val="28"/>
          <w:szCs w:val="28"/>
        </w:rPr>
        <w:t xml:space="preserve">Сахалинской (4.2%), Вологодской (1.2%), Московской (1.1%) и Смоленской (1%) </w:t>
      </w:r>
      <w:r w:rsidRPr="007B725D">
        <w:rPr>
          <w:sz w:val="28"/>
          <w:szCs w:val="28"/>
        </w:rPr>
        <w:t>областях</w:t>
      </w:r>
      <w:r>
        <w:rPr>
          <w:sz w:val="28"/>
          <w:szCs w:val="28"/>
        </w:rPr>
        <w:t>, а также в Ямало-Ненецком а.окр. (1%).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D51DCF" w:rsidRPr="001923B2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7B725D" w:rsidTr="00953123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7B725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B725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7B725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7B725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7B725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B725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646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646E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646E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lastRenderedPageBreak/>
              <w:t>Ивановская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14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88646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646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B725D" w:rsidTr="00953123">
        <w:trPr>
          <w:trHeight w:val="20"/>
        </w:trPr>
        <w:tc>
          <w:tcPr>
            <w:tcW w:w="1702" w:type="pct"/>
            <w:vAlign w:val="bottom"/>
          </w:tcPr>
          <w:p w:rsidR="00D51DCF" w:rsidRPr="0088646E" w:rsidRDefault="00D51DCF" w:rsidP="00953123">
            <w:pPr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51DCF" w:rsidRPr="0088646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88646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646E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51DCF" w:rsidRPr="006072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DC11E7">
        <w:rPr>
          <w:sz w:val="28"/>
          <w:szCs w:val="28"/>
        </w:rPr>
        <w:t>Розничные цены на ЖНВЛП в ценовой категории от 50 до 50</w:t>
      </w:r>
      <w:r>
        <w:rPr>
          <w:sz w:val="28"/>
          <w:szCs w:val="28"/>
        </w:rPr>
        <w:t>0 руб. в среднем по России в но</w:t>
      </w:r>
      <w:r w:rsidRPr="00DC11E7">
        <w:rPr>
          <w:sz w:val="28"/>
          <w:szCs w:val="28"/>
        </w:rPr>
        <w:t xml:space="preserve">ябре 2017 года относительно </w:t>
      </w:r>
      <w:r>
        <w:rPr>
          <w:sz w:val="28"/>
          <w:szCs w:val="28"/>
        </w:rPr>
        <w:t>ок</w:t>
      </w:r>
      <w:r w:rsidRPr="00DC11E7">
        <w:rPr>
          <w:sz w:val="28"/>
          <w:szCs w:val="28"/>
        </w:rPr>
        <w:t xml:space="preserve">тября 2017 года снизились на </w:t>
      </w:r>
      <w:r w:rsidRPr="00DC11E7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3</w:t>
      </w:r>
      <w:r w:rsidRPr="00DC11E7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  <w:r w:rsidRPr="00DC11E7">
        <w:rPr>
          <w:sz w:val="28"/>
          <w:szCs w:val="28"/>
        </w:rPr>
        <w:t xml:space="preserve"> а относительно базового периода снижение цен составило </w:t>
      </w:r>
      <w:r>
        <w:rPr>
          <w:b/>
          <w:sz w:val="28"/>
          <w:szCs w:val="28"/>
        </w:rPr>
        <w:t>1.6</w:t>
      </w:r>
      <w:r w:rsidRPr="00DC11E7">
        <w:rPr>
          <w:b/>
          <w:sz w:val="28"/>
          <w:szCs w:val="28"/>
        </w:rPr>
        <w:t>%</w:t>
      </w:r>
      <w:r w:rsidRPr="00DC11E7">
        <w:rPr>
          <w:sz w:val="28"/>
          <w:szCs w:val="28"/>
        </w:rPr>
        <w:t>.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sz w:val="28"/>
          <w:szCs w:val="28"/>
        </w:rPr>
        <w:t>Таблица 8. Часть 1. Динамика розничных цен на ЖНВЛП амбулаторного</w:t>
      </w:r>
      <w:r w:rsidRPr="00DC11E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DC11E7" w:rsidTr="00953123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DC11E7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DC11E7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DC11E7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7E759B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E759B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В разрезе субъектов Рос</w:t>
      </w:r>
      <w:r>
        <w:rPr>
          <w:color w:val="000000"/>
          <w:sz w:val="28"/>
          <w:szCs w:val="28"/>
        </w:rPr>
        <w:t>сийской Федерации рост цен в ноябре 2017 года относительно ок</w:t>
      </w:r>
      <w:r w:rsidRPr="00DC11E7">
        <w:rPr>
          <w:color w:val="000000"/>
          <w:sz w:val="28"/>
          <w:szCs w:val="28"/>
        </w:rPr>
        <w:t xml:space="preserve">тября 2017 года отмечен в </w:t>
      </w:r>
      <w:r>
        <w:rPr>
          <w:color w:val="000000"/>
          <w:sz w:val="28"/>
          <w:szCs w:val="28"/>
        </w:rPr>
        <w:t xml:space="preserve">Московской (2.1%), Сахалинской (1.6%), Магаданской (0.8%), Смоленской (0.7%) и Вологодской (0.5%) </w:t>
      </w:r>
      <w:r w:rsidRPr="00DC11E7">
        <w:rPr>
          <w:color w:val="000000"/>
          <w:sz w:val="28"/>
          <w:szCs w:val="28"/>
        </w:rPr>
        <w:t>областях.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51DCF" w:rsidRPr="00DC11E7" w:rsidTr="0095312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953123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59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59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759B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8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7E759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E759B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DC11E7" w:rsidTr="00953123">
        <w:trPr>
          <w:trHeight w:val="20"/>
        </w:trPr>
        <w:tc>
          <w:tcPr>
            <w:tcW w:w="3780" w:type="dxa"/>
            <w:vAlign w:val="bottom"/>
          </w:tcPr>
          <w:p w:rsidR="00D51DCF" w:rsidRPr="007E759B" w:rsidRDefault="00D51DCF" w:rsidP="00953123">
            <w:pPr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D51DCF" w:rsidRPr="007E759B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7E759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E759B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51DCF" w:rsidRPr="009323A7" w:rsidRDefault="00D51DCF" w:rsidP="00D51DCF">
      <w:pPr>
        <w:ind w:firstLine="851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</w:t>
      </w:r>
      <w:r>
        <w:rPr>
          <w:sz w:val="28"/>
          <w:szCs w:val="28"/>
        </w:rPr>
        <w:t>ноябре</w:t>
      </w:r>
      <w:r w:rsidRPr="009323A7">
        <w:rPr>
          <w:sz w:val="28"/>
          <w:szCs w:val="28"/>
        </w:rPr>
        <w:t xml:space="preserve"> 2017 года по сравнению с </w:t>
      </w:r>
      <w:r>
        <w:rPr>
          <w:sz w:val="28"/>
          <w:szCs w:val="28"/>
        </w:rPr>
        <w:t>октябрем</w:t>
      </w:r>
      <w:r w:rsidRPr="009323A7">
        <w:rPr>
          <w:sz w:val="28"/>
          <w:szCs w:val="28"/>
        </w:rPr>
        <w:t xml:space="preserve"> 2017 года снизились на </w:t>
      </w:r>
      <w:r>
        <w:rPr>
          <w:b/>
          <w:sz w:val="28"/>
          <w:szCs w:val="28"/>
        </w:rPr>
        <w:t>0.3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 xml:space="preserve">, а в сравнении с базовым периодом цены снизились на </w:t>
      </w:r>
      <w:r>
        <w:rPr>
          <w:b/>
          <w:sz w:val="28"/>
          <w:szCs w:val="28"/>
        </w:rPr>
        <w:t>1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51DCF" w:rsidRPr="003742E8" w:rsidTr="00953123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742E8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42E8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DF30E0" w:rsidRDefault="00D51DCF" w:rsidP="009531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211B14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11B14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211B14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11B1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3742E8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3742E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742E8" w:rsidTr="00953123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DE3FE7" w:rsidRDefault="00D51DCF" w:rsidP="009531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E3FE7">
              <w:rPr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513A7">
        <w:rPr>
          <w:sz w:val="28"/>
          <w:szCs w:val="28"/>
        </w:rPr>
        <w:t xml:space="preserve">В разрезе субъектов </w:t>
      </w:r>
      <w:r w:rsidRPr="00FF7C40">
        <w:rPr>
          <w:sz w:val="28"/>
          <w:szCs w:val="28"/>
        </w:rPr>
        <w:t>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>в ноябре 2017 года относительно октября 2017</w:t>
      </w:r>
      <w:r w:rsidRPr="00FF7C40">
        <w:rPr>
          <w:sz w:val="28"/>
          <w:szCs w:val="28"/>
        </w:rPr>
        <w:t xml:space="preserve"> года отмечен </w:t>
      </w:r>
      <w:r>
        <w:rPr>
          <w:sz w:val="28"/>
          <w:szCs w:val="28"/>
        </w:rPr>
        <w:t>в Москов</w:t>
      </w:r>
      <w:r w:rsidRPr="00F5474C">
        <w:rPr>
          <w:sz w:val="28"/>
          <w:szCs w:val="28"/>
        </w:rPr>
        <w:t>ск</w:t>
      </w:r>
      <w:r>
        <w:rPr>
          <w:sz w:val="28"/>
          <w:szCs w:val="28"/>
        </w:rPr>
        <w:t>ой (1.7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>, Сахалин</w:t>
      </w:r>
      <w:r w:rsidRPr="00F5474C">
        <w:rPr>
          <w:sz w:val="28"/>
          <w:szCs w:val="28"/>
        </w:rPr>
        <w:t>ск</w:t>
      </w:r>
      <w:r>
        <w:rPr>
          <w:sz w:val="28"/>
          <w:szCs w:val="28"/>
        </w:rPr>
        <w:t>ой (1.7</w:t>
      </w:r>
      <w:r w:rsidRPr="000A4A11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D91B4F">
        <w:rPr>
          <w:sz w:val="28"/>
          <w:szCs w:val="28"/>
        </w:rPr>
        <w:t>Магаданской (0.4%)</w:t>
      </w:r>
      <w:r>
        <w:rPr>
          <w:sz w:val="28"/>
          <w:szCs w:val="28"/>
        </w:rPr>
        <w:t xml:space="preserve"> областях, </w:t>
      </w:r>
      <w:r w:rsidRPr="00D91B4F">
        <w:rPr>
          <w:sz w:val="28"/>
          <w:szCs w:val="28"/>
        </w:rPr>
        <w:t xml:space="preserve">а также в </w:t>
      </w:r>
      <w:r w:rsidRPr="003742E8">
        <w:rPr>
          <w:sz w:val="28"/>
          <w:szCs w:val="28"/>
        </w:rPr>
        <w:t>Республик</w:t>
      </w:r>
      <w:r>
        <w:rPr>
          <w:sz w:val="28"/>
          <w:szCs w:val="28"/>
        </w:rPr>
        <w:t>ах Саха (Якутия)</w:t>
      </w:r>
      <w:r w:rsidRPr="003742E8">
        <w:rPr>
          <w:sz w:val="28"/>
          <w:szCs w:val="28"/>
        </w:rPr>
        <w:t xml:space="preserve"> (</w:t>
      </w:r>
      <w:r>
        <w:rPr>
          <w:sz w:val="28"/>
          <w:szCs w:val="28"/>
        </w:rPr>
        <w:t>0</w:t>
      </w:r>
      <w:r w:rsidRPr="003742E8">
        <w:rPr>
          <w:sz w:val="28"/>
          <w:szCs w:val="28"/>
        </w:rPr>
        <w:t>.</w:t>
      </w:r>
      <w:r>
        <w:rPr>
          <w:sz w:val="28"/>
          <w:szCs w:val="28"/>
        </w:rPr>
        <w:t>6%) и Бурятия (0.5%).</w:t>
      </w:r>
      <w:r w:rsidRPr="00AB6ADD">
        <w:rPr>
          <w:sz w:val="28"/>
          <w:szCs w:val="28"/>
        </w:rPr>
        <w:t xml:space="preserve"> 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51DCF" w:rsidRPr="00CF1C4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AB6ADD" w:rsidTr="0095312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51DCF" w:rsidRPr="00AB6AD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B6AD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AB6AD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AB6AD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51DCF" w:rsidRPr="00AB6AD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6AD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30E0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30E0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F30E0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F30E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F30E0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F5474C" w:rsidTr="00953123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DCF" w:rsidRPr="00DF30E0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F30E0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F30E0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>
        <w:rPr>
          <w:sz w:val="28"/>
          <w:szCs w:val="28"/>
        </w:rPr>
        <w:t xml:space="preserve">ноябре </w:t>
      </w:r>
      <w:r w:rsidRPr="00EE2E18">
        <w:rPr>
          <w:sz w:val="28"/>
          <w:szCs w:val="28"/>
        </w:rPr>
        <w:t xml:space="preserve">2017 года относительно </w:t>
      </w:r>
      <w:r>
        <w:rPr>
          <w:sz w:val="28"/>
          <w:szCs w:val="28"/>
        </w:rPr>
        <w:t>октября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 w:rsidRPr="00FD76E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6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D51DCF" w:rsidRPr="00EE2E1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572AE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FD76E5" w:rsidTr="00953123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FD76E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D76E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FD76E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FD76E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FD76E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FD76E5" w:rsidTr="00953123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FD76E5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FD76E5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-2.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FD76E5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  <w:r w:rsidRPr="00FD76E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FD76E5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D76E5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D4079C" w:rsidRDefault="00D51DCF" w:rsidP="0095312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D8688A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8688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3F1764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3F176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D4079C" w:rsidRDefault="00D51DCF" w:rsidP="0095312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3F1764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3F1764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3F1764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3F176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D4079C" w:rsidRDefault="00D51DCF" w:rsidP="0095312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FD76E5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51DCF" w:rsidRPr="003F1764" w:rsidRDefault="00D51DCF" w:rsidP="0095312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3F1764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3F1764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DCF" w:rsidRPr="003F1764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F176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176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51DCF" w:rsidRPr="00FC0F00" w:rsidRDefault="00D51DCF" w:rsidP="00D51DCF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>в ноябре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относительно октября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Московской</w:t>
      </w:r>
      <w:r w:rsidRPr="00BC4FAB">
        <w:rPr>
          <w:sz w:val="28"/>
          <w:szCs w:val="28"/>
        </w:rPr>
        <w:t xml:space="preserve"> (</w:t>
      </w:r>
      <w:r>
        <w:rPr>
          <w:sz w:val="28"/>
          <w:szCs w:val="28"/>
        </w:rPr>
        <w:t>2.7</w:t>
      </w:r>
      <w:r w:rsidRPr="00BC4FAB">
        <w:rPr>
          <w:sz w:val="28"/>
          <w:szCs w:val="28"/>
        </w:rPr>
        <w:t>%)</w:t>
      </w:r>
      <w:r>
        <w:rPr>
          <w:sz w:val="28"/>
          <w:szCs w:val="28"/>
        </w:rPr>
        <w:t>, Сахалинской (1.4%), Магаданской (1.4%), Смоленской (1.3%) и Вологодской (1.2%)</w:t>
      </w:r>
      <w:r w:rsidRPr="00BC4FA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областях.</w:t>
      </w:r>
      <w:r w:rsidRPr="00806F3B">
        <w:rPr>
          <w:sz w:val="28"/>
          <w:szCs w:val="28"/>
        </w:rPr>
        <w:t xml:space="preserve"> 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51DCF" w:rsidRPr="002F0BBC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BC4FAB" w:rsidTr="00953123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BC4FAB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4FA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BC4FAB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BC4FAB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51DCF" w:rsidRPr="00BC4FAB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C4FA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079C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079C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079C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65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D407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4079C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lastRenderedPageBreak/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BC4FAB" w:rsidTr="00953123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DCF" w:rsidRPr="00D4079C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D4079C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4079C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DE4A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>Розничные цены на ЖНВЛП амбулаторного сегмента в целом по России в цен</w:t>
      </w:r>
      <w:r>
        <w:rPr>
          <w:sz w:val="28"/>
          <w:szCs w:val="28"/>
        </w:rPr>
        <w:t>овой категории свыше 500 руб. в ноябре</w:t>
      </w:r>
      <w:r w:rsidRPr="00642A7F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октября</w:t>
      </w:r>
      <w:r w:rsidRPr="00642A7F">
        <w:rPr>
          <w:sz w:val="28"/>
          <w:szCs w:val="28"/>
        </w:rPr>
        <w:t xml:space="preserve"> 2017 года снизились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1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снизились на </w:t>
      </w:r>
      <w:r w:rsidRPr="00642A7F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8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AB07C6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7C6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AB07C6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AB07C6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AB07C6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AB07C6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AB07C6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AB07C6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AB07C6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B07C6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FC6F9F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FC6F9F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FC6F9F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FC6F9F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AB07C6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C6F9F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ноябре 2017 года относительно октября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в Сахалинской (2.3%) и Владимирской (2.1%) и </w:t>
      </w:r>
      <w:r w:rsidR="00CF4D4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E93FD0">
        <w:rPr>
          <w:sz w:val="28"/>
          <w:szCs w:val="28"/>
        </w:rPr>
        <w:t>Московской (1%)</w:t>
      </w:r>
      <w:r>
        <w:rPr>
          <w:sz w:val="28"/>
          <w:szCs w:val="28"/>
        </w:rPr>
        <w:t xml:space="preserve"> областях, </w:t>
      </w:r>
      <w:r w:rsidRPr="00E93FD0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>Республиках Калмыкия (1.6%) и Саха (Якутия) (1.3%).</w:t>
      </w:r>
      <w:r w:rsidRPr="003C18F0">
        <w:rPr>
          <w:sz w:val="28"/>
          <w:szCs w:val="28"/>
        </w:rPr>
        <w:t xml:space="preserve"> </w:t>
      </w:r>
    </w:p>
    <w:p w:rsidR="00D51DCF" w:rsidRPr="005A0DBB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FF7C40" w:rsidTr="00953123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FF7C40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C6F9F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C6F9F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C6F9F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 xml:space="preserve">Еврейская </w:t>
            </w:r>
            <w:r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lastRenderedPageBreak/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F9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C6F9F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lastRenderedPageBreak/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7C7C41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F9F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C6F9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C6F9F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BE438A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>00 руб. в среднем по России в ноябре</w:t>
      </w:r>
      <w:r w:rsidRPr="00BE438A">
        <w:rPr>
          <w:sz w:val="28"/>
          <w:szCs w:val="28"/>
        </w:rPr>
        <w:t xml:space="preserve"> 2017 года относительно </w:t>
      </w:r>
      <w:r>
        <w:rPr>
          <w:sz w:val="28"/>
          <w:szCs w:val="28"/>
        </w:rPr>
        <w:t>октября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2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снизились на </w:t>
      </w:r>
      <w:r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>
        <w:rPr>
          <w:sz w:val="28"/>
          <w:szCs w:val="28"/>
        </w:rPr>
        <w:t>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35326C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32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5326C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5326C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5326C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5326C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5326C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35326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5326C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5326C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5326C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F77A1A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12FE9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12FE9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12FE9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12FE9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12FE9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12FE9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5326C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12FE9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C12FE9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12FE9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12FE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12FE9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p w:rsidR="00D51DCF" w:rsidRPr="00235E4D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ноябре 2017 года относительно октября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</w:t>
      </w:r>
      <w:r w:rsidRPr="00391A20">
        <w:rPr>
          <w:sz w:val="28"/>
          <w:szCs w:val="28"/>
        </w:rPr>
        <w:t xml:space="preserve">в </w:t>
      </w:r>
      <w:r>
        <w:rPr>
          <w:sz w:val="28"/>
          <w:szCs w:val="28"/>
        </w:rPr>
        <w:t>Сахалинской (2.3%),</w:t>
      </w:r>
      <w:r w:rsidRPr="00FA2360">
        <w:rPr>
          <w:sz w:val="28"/>
          <w:szCs w:val="28"/>
        </w:rPr>
        <w:t xml:space="preserve"> </w:t>
      </w:r>
      <w:r w:rsidR="00CF4D4F">
        <w:rPr>
          <w:sz w:val="28"/>
          <w:szCs w:val="28"/>
        </w:rPr>
        <w:br/>
      </w:r>
      <w:r w:rsidRPr="00FA2360">
        <w:rPr>
          <w:sz w:val="28"/>
          <w:szCs w:val="28"/>
        </w:rPr>
        <w:t>Владимирской (1.4%) и Московской (0.9%) областях</w:t>
      </w:r>
      <w:r>
        <w:rPr>
          <w:sz w:val="28"/>
          <w:szCs w:val="28"/>
        </w:rPr>
        <w:t xml:space="preserve">, </w:t>
      </w:r>
      <w:r w:rsidRPr="00FA2360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Республике Саха (Якутия) (1.8%) и в Еврейской а.о. (1.6%).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51DCF" w:rsidRP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D447EA" w:rsidTr="00953123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D447EA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447EA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7A1A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7A1A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7A1A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lastRenderedPageBreak/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9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8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77A1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77A1A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8072B8" w:rsidTr="00953123">
        <w:trPr>
          <w:trHeight w:val="65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8072B8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77A1A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F77A1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77A1A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>0 руб. в ноябре 2017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октябрю 2017 увеличились на </w:t>
      </w:r>
      <w:r w:rsidRPr="00CC503D">
        <w:rPr>
          <w:b/>
          <w:sz w:val="28"/>
          <w:szCs w:val="28"/>
        </w:rPr>
        <w:t>0.1%</w:t>
      </w:r>
      <w:r w:rsidRPr="00391A20">
        <w:rPr>
          <w:sz w:val="28"/>
          <w:szCs w:val="28"/>
        </w:rPr>
        <w:t xml:space="preserve">, а по отношению к базовому месяцу снизились на </w:t>
      </w:r>
      <w:r>
        <w:rPr>
          <w:b/>
          <w:sz w:val="28"/>
          <w:szCs w:val="28"/>
        </w:rPr>
        <w:t>0.1</w:t>
      </w:r>
      <w:r w:rsidRPr="00391A20">
        <w:rPr>
          <w:b/>
          <w:sz w:val="28"/>
          <w:szCs w:val="28"/>
        </w:rPr>
        <w:t>%.</w:t>
      </w:r>
    </w:p>
    <w:p w:rsidR="00D51DCF" w:rsidRPr="003312E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1C2D2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C2D2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1C2D2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1C2D2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1C2D2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1C2D2D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1C2D2D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1C2D2D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1C2D2D" w:rsidRDefault="00D51DCF" w:rsidP="0095312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C2D2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1C2D2D" w:rsidTr="0095312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CC503D" w:rsidRDefault="00D51DCF" w:rsidP="00953123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51DCF" w:rsidRPr="0033541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>стоимостью свыше 500 руб. в ноябре 2017 года относительно октября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в Республиках Калмыкия (4.6%) и </w:t>
      </w:r>
      <w:r w:rsidRPr="00F10C0A">
        <w:rPr>
          <w:sz w:val="28"/>
          <w:szCs w:val="28"/>
        </w:rPr>
        <w:t>Марий Эл (2.8%)</w:t>
      </w:r>
      <w:r>
        <w:rPr>
          <w:sz w:val="28"/>
          <w:szCs w:val="28"/>
        </w:rPr>
        <w:t xml:space="preserve">, в </w:t>
      </w:r>
      <w:r w:rsidRPr="00F10C0A">
        <w:rPr>
          <w:sz w:val="28"/>
          <w:szCs w:val="28"/>
        </w:rPr>
        <w:t>Чувашской Республике (2.7%)</w:t>
      </w:r>
      <w:r>
        <w:rPr>
          <w:sz w:val="28"/>
          <w:szCs w:val="28"/>
        </w:rPr>
        <w:t xml:space="preserve">, </w:t>
      </w:r>
      <w:r w:rsidRPr="00F10C0A">
        <w:rPr>
          <w:sz w:val="28"/>
          <w:szCs w:val="28"/>
        </w:rPr>
        <w:t>а также во Владимирской (3.5%)</w:t>
      </w:r>
      <w:r>
        <w:rPr>
          <w:sz w:val="28"/>
          <w:szCs w:val="28"/>
        </w:rPr>
        <w:t xml:space="preserve"> и </w:t>
      </w:r>
      <w:r w:rsidRPr="00F10C0A">
        <w:rPr>
          <w:sz w:val="28"/>
          <w:szCs w:val="28"/>
        </w:rPr>
        <w:t>Сахалинской (2.3%)</w:t>
      </w:r>
      <w:r>
        <w:rPr>
          <w:sz w:val="28"/>
          <w:szCs w:val="28"/>
        </w:rPr>
        <w:t xml:space="preserve"> областях.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B12829" w:rsidTr="00953123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B12829" w:rsidRDefault="00D51DCF" w:rsidP="00953123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503D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503D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C503D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8D3180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lastRenderedPageBreak/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6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8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CC503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CC503D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434ECE" w:rsidTr="0095312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CC503D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CC50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C503D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FF7C40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>
        <w:rPr>
          <w:sz w:val="28"/>
          <w:szCs w:val="28"/>
        </w:rPr>
        <w:t>но</w:t>
      </w:r>
      <w:r w:rsidRPr="003B00B7">
        <w:rPr>
          <w:sz w:val="28"/>
          <w:szCs w:val="28"/>
        </w:rPr>
        <w:t xml:space="preserve">ябре 2017 года относительно </w:t>
      </w:r>
      <w:r>
        <w:rPr>
          <w:sz w:val="28"/>
          <w:szCs w:val="28"/>
        </w:rPr>
        <w:t>ок</w:t>
      </w:r>
      <w:r w:rsidRPr="003B00B7">
        <w:rPr>
          <w:sz w:val="28"/>
          <w:szCs w:val="28"/>
        </w:rPr>
        <w:t xml:space="preserve">тября 2017 года снизились на </w:t>
      </w:r>
      <w:r w:rsidRPr="003B00B7">
        <w:rPr>
          <w:b/>
          <w:sz w:val="28"/>
          <w:szCs w:val="28"/>
        </w:rPr>
        <w:t>0.2%</w:t>
      </w:r>
      <w:r w:rsidRPr="003B00B7">
        <w:rPr>
          <w:sz w:val="28"/>
          <w:szCs w:val="28"/>
        </w:rPr>
        <w:t xml:space="preserve">, относительно базового периода снижение цен составило </w:t>
      </w:r>
      <w:r w:rsidRPr="00B11D9E">
        <w:rPr>
          <w:b/>
          <w:sz w:val="28"/>
          <w:szCs w:val="28"/>
        </w:rPr>
        <w:t>1</w:t>
      </w:r>
      <w:r w:rsidRPr="003B00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 xml:space="preserve">. 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D51DCF" w:rsidRPr="003B00B7" w:rsidTr="00953123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</w:t>
            </w:r>
            <w:r w:rsidRPr="003B00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-0.2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D51DCF" w:rsidRPr="00B11D9E" w:rsidRDefault="00D51DCF" w:rsidP="0095312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11D9E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В разрезе субъектов Российской Федерации наибольший рост розничных цен на ЖНВЛП зарубежного производства в </w:t>
      </w:r>
      <w:r>
        <w:rPr>
          <w:color w:val="000000"/>
          <w:sz w:val="28"/>
          <w:szCs w:val="28"/>
        </w:rPr>
        <w:t>но</w:t>
      </w:r>
      <w:r w:rsidRPr="003B00B7">
        <w:rPr>
          <w:color w:val="000000"/>
          <w:sz w:val="28"/>
          <w:szCs w:val="28"/>
        </w:rPr>
        <w:t xml:space="preserve">ябре 2017 года относительно </w:t>
      </w:r>
      <w:r>
        <w:rPr>
          <w:color w:val="000000"/>
          <w:sz w:val="28"/>
          <w:szCs w:val="28"/>
        </w:rPr>
        <w:t>ок</w:t>
      </w:r>
      <w:r w:rsidRPr="003B00B7">
        <w:rPr>
          <w:color w:val="000000"/>
          <w:sz w:val="28"/>
          <w:szCs w:val="28"/>
        </w:rPr>
        <w:t xml:space="preserve">тября 2017 года отмечен в </w:t>
      </w:r>
      <w:r>
        <w:rPr>
          <w:color w:val="000000"/>
          <w:sz w:val="28"/>
          <w:szCs w:val="28"/>
        </w:rPr>
        <w:t>Сахалинской (1.8%), Московской (1.4%)</w:t>
      </w:r>
      <w:r w:rsidRPr="003B0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C7065">
        <w:rPr>
          <w:color w:val="000000"/>
          <w:sz w:val="28"/>
          <w:szCs w:val="28"/>
        </w:rPr>
        <w:t>в Магаданской (0.5%)</w:t>
      </w:r>
      <w:r w:rsidRPr="003B00B7">
        <w:rPr>
          <w:color w:val="000000"/>
          <w:sz w:val="28"/>
          <w:szCs w:val="28"/>
        </w:rPr>
        <w:t>областях</w:t>
      </w:r>
      <w:r>
        <w:rPr>
          <w:color w:val="000000"/>
          <w:sz w:val="28"/>
          <w:szCs w:val="28"/>
        </w:rPr>
        <w:t xml:space="preserve">, </w:t>
      </w:r>
      <w:r w:rsidRPr="009C7065">
        <w:rPr>
          <w:color w:val="000000"/>
          <w:sz w:val="28"/>
          <w:szCs w:val="28"/>
        </w:rPr>
        <w:t xml:space="preserve">а также в </w:t>
      </w:r>
      <w:r>
        <w:rPr>
          <w:color w:val="000000"/>
          <w:sz w:val="28"/>
          <w:szCs w:val="28"/>
        </w:rPr>
        <w:t>Республиках Саха (Якутия) (0.7%) и Бурятия (0.5%).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D51DCF" w:rsidRPr="003B00B7" w:rsidTr="00953123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1D9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1D9E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1D9E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lastRenderedPageBreak/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7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B11D9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11D9E">
              <w:rPr>
                <w:color w:val="FF0000"/>
                <w:sz w:val="20"/>
                <w:szCs w:val="20"/>
              </w:rPr>
              <w:t>8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1DCF" w:rsidRPr="00B11D9E" w:rsidRDefault="00D51DCF" w:rsidP="00953123">
            <w:pPr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B11D9E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B11D9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1D9E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Розничные цены на ЖНВЛП российского производства в целом по России в </w:t>
      </w:r>
      <w:r>
        <w:rPr>
          <w:sz w:val="28"/>
          <w:szCs w:val="28"/>
        </w:rPr>
        <w:t>но</w:t>
      </w:r>
      <w:r w:rsidRPr="003B00B7">
        <w:rPr>
          <w:sz w:val="28"/>
          <w:szCs w:val="28"/>
        </w:rPr>
        <w:t xml:space="preserve">ябре 2017 года относительно </w:t>
      </w:r>
      <w:r>
        <w:rPr>
          <w:sz w:val="28"/>
          <w:szCs w:val="28"/>
        </w:rPr>
        <w:t>ок</w:t>
      </w:r>
      <w:r w:rsidRPr="003B00B7">
        <w:rPr>
          <w:sz w:val="28"/>
          <w:szCs w:val="28"/>
        </w:rPr>
        <w:t xml:space="preserve">тября 2017 года </w:t>
      </w:r>
      <w:r>
        <w:rPr>
          <w:sz w:val="28"/>
          <w:szCs w:val="28"/>
        </w:rPr>
        <w:t xml:space="preserve">снизились на </w:t>
      </w:r>
      <w:r w:rsidRPr="001E4F23">
        <w:rPr>
          <w:b/>
          <w:sz w:val="28"/>
          <w:szCs w:val="28"/>
        </w:rPr>
        <w:t>0.2%</w:t>
      </w:r>
      <w:r>
        <w:rPr>
          <w:sz w:val="28"/>
          <w:szCs w:val="28"/>
        </w:rPr>
        <w:t>,</w:t>
      </w:r>
      <w:r w:rsidRPr="003B00B7">
        <w:rPr>
          <w:sz w:val="28"/>
          <w:szCs w:val="28"/>
        </w:rPr>
        <w:t xml:space="preserve"> а относительно базового месяца снизились на </w:t>
      </w:r>
      <w:r w:rsidRPr="001E4F23">
        <w:rPr>
          <w:b/>
          <w:sz w:val="28"/>
          <w:szCs w:val="28"/>
        </w:rPr>
        <w:t>2</w:t>
      </w:r>
      <w:r w:rsidRPr="003B00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>.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3B00B7">
        <w:rPr>
          <w:sz w:val="28"/>
          <w:szCs w:val="28"/>
        </w:rPr>
        <w:t>р</w:t>
      </w:r>
      <w:r w:rsidRPr="003B00B7">
        <w:rPr>
          <w:color w:val="000000"/>
          <w:sz w:val="28"/>
          <w:szCs w:val="28"/>
        </w:rPr>
        <w:t>оссийского производства в федеральных округах</w:t>
      </w:r>
    </w:p>
    <w:p w:rsidR="00D51DCF" w:rsidRPr="003B00B7" w:rsidRDefault="00D51DCF" w:rsidP="00D51DCF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D51DCF" w:rsidRPr="003B00B7" w:rsidTr="00953123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3B00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-1.9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3B00B7" w:rsidRDefault="00D51DCF" w:rsidP="0095312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B00B7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1E4F23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1E4F23" w:rsidRDefault="00D51DCF" w:rsidP="00953123">
            <w:pPr>
              <w:spacing w:line="0" w:lineRule="atLeast"/>
              <w:rPr>
                <w:sz w:val="20"/>
                <w:szCs w:val="20"/>
              </w:rPr>
            </w:pPr>
            <w:r w:rsidRPr="001E4F2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sz w:val="20"/>
                <w:szCs w:val="20"/>
              </w:rPr>
            </w:pPr>
            <w:r w:rsidRPr="001E4F2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E4F23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sz w:val="20"/>
                <w:szCs w:val="20"/>
              </w:rPr>
            </w:pPr>
            <w:r w:rsidRPr="001E4F2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E4F23">
              <w:rPr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sz w:val="20"/>
                <w:szCs w:val="20"/>
              </w:rPr>
            </w:pPr>
            <w:r w:rsidRPr="001E4F2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E4F23">
              <w:rPr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1E4F23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1E4F23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1E4F23" w:rsidRDefault="00D51DCF" w:rsidP="00953123">
            <w:pPr>
              <w:spacing w:line="0" w:lineRule="atLeast"/>
              <w:rPr>
                <w:sz w:val="20"/>
                <w:szCs w:val="20"/>
              </w:rPr>
            </w:pPr>
            <w:r w:rsidRPr="001E4F2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1E4F23" w:rsidRDefault="00D51DCF" w:rsidP="00953123">
            <w:pPr>
              <w:spacing w:line="0" w:lineRule="atLeast"/>
              <w:rPr>
                <w:sz w:val="20"/>
                <w:szCs w:val="20"/>
              </w:rPr>
            </w:pPr>
            <w:r w:rsidRPr="001E4F2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1E4F23" w:rsidRDefault="00D51DCF" w:rsidP="00953123">
            <w:pPr>
              <w:spacing w:line="0" w:lineRule="atLeast"/>
              <w:rPr>
                <w:sz w:val="20"/>
                <w:szCs w:val="20"/>
              </w:rPr>
            </w:pPr>
            <w:r w:rsidRPr="001E4F2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FC65BE" w:rsidTr="0095312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1DCF" w:rsidRPr="00FC65BE" w:rsidRDefault="00D51DCF" w:rsidP="0095312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C65B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5B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5BE">
              <w:rPr>
                <w:color w:val="FF0000"/>
                <w:sz w:val="20"/>
                <w:szCs w:val="20"/>
              </w:rPr>
              <w:t>-2.4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5B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5BE">
              <w:rPr>
                <w:color w:val="FF0000"/>
                <w:sz w:val="20"/>
                <w:szCs w:val="20"/>
              </w:rPr>
              <w:t>-2.1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DCF" w:rsidRPr="00FC65BE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FC65BE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FD722" wp14:editId="7A8D1B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1A822F" id="Прямоугольник 53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06942" wp14:editId="7D82B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D1F316" id="Прямоугольник 52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3BCF8" wp14:editId="3F3541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B1B6CD" id="Прямоугольник 51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06E53" wp14:editId="6C3557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331524" id="Прямоугольник 50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B5C69" wp14:editId="12C512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55A5C8" id="Прямоугольник 49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sz w:val="28"/>
          <w:szCs w:val="28"/>
        </w:rPr>
        <w:t xml:space="preserve">В разрезе регионов наибольший рост цен на ЖНВЛП российского производства в </w:t>
      </w:r>
      <w:r>
        <w:rPr>
          <w:sz w:val="28"/>
          <w:szCs w:val="28"/>
        </w:rPr>
        <w:t>но</w:t>
      </w:r>
      <w:r w:rsidRPr="003B00B7">
        <w:rPr>
          <w:sz w:val="28"/>
          <w:szCs w:val="28"/>
        </w:rPr>
        <w:t xml:space="preserve">ябре 2017 года относительно </w:t>
      </w:r>
      <w:r>
        <w:rPr>
          <w:sz w:val="28"/>
          <w:szCs w:val="28"/>
        </w:rPr>
        <w:t>ок</w:t>
      </w:r>
      <w:r w:rsidRPr="003B00B7">
        <w:rPr>
          <w:sz w:val="28"/>
          <w:szCs w:val="28"/>
        </w:rPr>
        <w:t xml:space="preserve">тября 2017 года отмечен </w:t>
      </w:r>
      <w:r>
        <w:rPr>
          <w:sz w:val="28"/>
          <w:szCs w:val="28"/>
        </w:rPr>
        <w:br/>
      </w:r>
      <w:r w:rsidRPr="003B00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Сахалинской (2.9%), Московской (2%), Вологодской (1.3%) и Смоленской (1.1%) </w:t>
      </w:r>
      <w:r w:rsidRPr="003B00B7">
        <w:rPr>
          <w:bCs/>
          <w:sz w:val="28"/>
          <w:szCs w:val="28"/>
        </w:rPr>
        <w:t>областях</w:t>
      </w:r>
      <w:r>
        <w:rPr>
          <w:bCs/>
          <w:sz w:val="28"/>
          <w:szCs w:val="28"/>
        </w:rPr>
        <w:t>, а также в Республике Калмыкия (1.1%).</w:t>
      </w:r>
      <w:r w:rsidRPr="003B00B7">
        <w:rPr>
          <w:bCs/>
          <w:sz w:val="28"/>
          <w:szCs w:val="28"/>
        </w:rPr>
        <w:t xml:space="preserve"> </w:t>
      </w: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3B00B7">
        <w:rPr>
          <w:i/>
          <w:sz w:val="28"/>
          <w:szCs w:val="28"/>
        </w:rPr>
        <w:t>р</w:t>
      </w:r>
      <w:r w:rsidRPr="003B00B7">
        <w:rPr>
          <w:i/>
          <w:color w:val="000000"/>
          <w:sz w:val="28"/>
          <w:szCs w:val="28"/>
        </w:rPr>
        <w:t>оссийского производства</w:t>
      </w:r>
      <w:r w:rsidRPr="003B00B7">
        <w:rPr>
          <w:color w:val="000000"/>
          <w:sz w:val="28"/>
          <w:szCs w:val="28"/>
        </w:rPr>
        <w:t xml:space="preserve"> в субъектах Российской Федерации. </w:t>
      </w:r>
    </w:p>
    <w:p w:rsidR="00D51DCF" w:rsidRPr="003B00B7" w:rsidRDefault="00D51DCF" w:rsidP="00D51DCF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D51DCF" w:rsidRPr="003B00B7" w:rsidTr="00953123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51DCF" w:rsidRPr="003B00B7" w:rsidRDefault="00D51DCF" w:rsidP="0095312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4F2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4F2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4F23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lastRenderedPageBreak/>
              <w:t>Курганская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194"/>
        </w:trPr>
        <w:tc>
          <w:tcPr>
            <w:tcW w:w="1999" w:type="pct"/>
            <w:vAlign w:val="bottom"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9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FF0000"/>
                <w:sz w:val="20"/>
                <w:szCs w:val="20"/>
              </w:rPr>
            </w:pPr>
            <w:r w:rsidRPr="001E4F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E4F23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D51DCF" w:rsidRPr="003B00B7" w:rsidTr="00953123">
        <w:trPr>
          <w:trHeight w:val="20"/>
        </w:trPr>
        <w:tc>
          <w:tcPr>
            <w:tcW w:w="1999" w:type="pct"/>
            <w:vAlign w:val="bottom"/>
            <w:hideMark/>
          </w:tcPr>
          <w:p w:rsidR="00D51DCF" w:rsidRPr="001E4F23" w:rsidRDefault="00D51DCF" w:rsidP="00953123">
            <w:pPr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D51DCF" w:rsidRPr="001E4F23" w:rsidRDefault="00D51DCF" w:rsidP="00953123">
            <w:pPr>
              <w:jc w:val="center"/>
              <w:rPr>
                <w:color w:val="000000"/>
                <w:sz w:val="20"/>
                <w:szCs w:val="20"/>
              </w:rPr>
            </w:pPr>
            <w:r w:rsidRPr="001E4F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4F2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D40514" w:rsidRDefault="00D51DCF" w:rsidP="00D51DCF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51DCF" w:rsidRPr="00CC3BA6" w:rsidRDefault="00D51DCF" w:rsidP="00D51DCF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 xml:space="preserve">) представлена динамика средних </w:t>
      </w:r>
      <w:r w:rsidRPr="00CC3BA6">
        <w:rPr>
          <w:bCs/>
          <w:color w:val="000000"/>
          <w:sz w:val="28"/>
          <w:szCs w:val="28"/>
        </w:rPr>
        <w:lastRenderedPageBreak/>
        <w:t>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AB7136" w:rsidRPr="00FD5601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AB7136" w:rsidRPr="00FD5601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AB7136" w:rsidRPr="00393475" w:rsidRDefault="00AB7136" w:rsidP="00AB7136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 w:rsidR="008C4A1F">
        <w:rPr>
          <w:rFonts w:eastAsia="Batang"/>
          <w:sz w:val="28"/>
          <w:szCs w:val="28"/>
        </w:rPr>
        <w:t xml:space="preserve">дов: </w:t>
      </w:r>
      <w:r w:rsidR="008C4A1F">
        <w:rPr>
          <w:rFonts w:eastAsia="Batang"/>
          <w:sz w:val="28"/>
          <w:szCs w:val="28"/>
        </w:rPr>
        <w:br/>
      </w:r>
      <w:r w:rsidR="00DD324E">
        <w:rPr>
          <w:rFonts w:eastAsia="Batang"/>
          <w:sz w:val="28"/>
          <w:szCs w:val="28"/>
        </w:rPr>
        <w:t>но</w:t>
      </w:r>
      <w:r>
        <w:rPr>
          <w:rFonts w:eastAsia="Batang"/>
          <w:sz w:val="28"/>
          <w:szCs w:val="28"/>
        </w:rPr>
        <w:t>ябрь 2017</w:t>
      </w:r>
      <w:r w:rsidRPr="00B75DC4">
        <w:rPr>
          <w:rFonts w:eastAsia="Batang"/>
          <w:sz w:val="28"/>
          <w:szCs w:val="28"/>
        </w:rPr>
        <w:t xml:space="preserve"> года </w:t>
      </w:r>
      <w:r w:rsidR="008C4A1F">
        <w:rPr>
          <w:sz w:val="28"/>
          <w:szCs w:val="28"/>
        </w:rPr>
        <w:t xml:space="preserve">(ОП), </w:t>
      </w:r>
      <w:r w:rsidR="00DD324E">
        <w:rPr>
          <w:sz w:val="28"/>
          <w:szCs w:val="28"/>
        </w:rPr>
        <w:t>ок</w:t>
      </w:r>
      <w:r w:rsidR="008C4A1F">
        <w:rPr>
          <w:sz w:val="28"/>
          <w:szCs w:val="28"/>
        </w:rPr>
        <w:t>тябрь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DD324E">
        <w:rPr>
          <w:sz w:val="28"/>
          <w:szCs w:val="28"/>
        </w:rPr>
        <w:t>но</w:t>
      </w:r>
      <w:r>
        <w:rPr>
          <w:sz w:val="28"/>
          <w:szCs w:val="28"/>
        </w:rPr>
        <w:t>ябре 2017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 xml:space="preserve">нению с </w:t>
      </w:r>
      <w:r w:rsidR="00A04C69">
        <w:rPr>
          <w:sz w:val="28"/>
          <w:szCs w:val="28"/>
        </w:rPr>
        <w:t>ок</w:t>
      </w:r>
      <w:r>
        <w:rPr>
          <w:sz w:val="28"/>
          <w:szCs w:val="28"/>
        </w:rPr>
        <w:t>тябрем 2017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</w:t>
      </w:r>
      <w:r w:rsidR="00A04C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04C69">
        <w:rPr>
          <w:b/>
          <w:sz w:val="28"/>
          <w:szCs w:val="28"/>
        </w:rPr>
        <w:t>5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A04C69">
        <w:rPr>
          <w:sz w:val="28"/>
          <w:szCs w:val="28"/>
        </w:rPr>
        <w:t>ок</w:t>
      </w:r>
      <w:r>
        <w:rPr>
          <w:sz w:val="28"/>
          <w:szCs w:val="28"/>
        </w:rPr>
        <w:t>тябре 2017 года и в декабре 2016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</w:t>
      </w:r>
      <w:r w:rsidR="00A04C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04C69">
        <w:rPr>
          <w:b/>
          <w:sz w:val="28"/>
          <w:szCs w:val="28"/>
        </w:rPr>
        <w:t>5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23.3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</w:t>
      </w:r>
      <w:r w:rsidR="005C4993">
        <w:rPr>
          <w:bCs/>
          <w:sz w:val="28"/>
          <w:szCs w:val="28"/>
        </w:rPr>
        <w:t>36.6</w:t>
      </w:r>
      <w:r>
        <w:rPr>
          <w:bCs/>
          <w:sz w:val="28"/>
          <w:szCs w:val="28"/>
        </w:rPr>
        <w:t>%), Северо-Западном (2</w:t>
      </w:r>
      <w:r w:rsidR="005C499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5C4993">
        <w:rPr>
          <w:bCs/>
          <w:sz w:val="28"/>
          <w:szCs w:val="28"/>
        </w:rPr>
        <w:t>9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(25.9%)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AB7136" w:rsidRPr="007A1710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AB7136" w:rsidRPr="000055DC" w:rsidTr="00AB7136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AB7136" w:rsidRPr="000055DC" w:rsidTr="00AB7136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0055DC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A04C69" w:rsidRPr="00A04C69" w:rsidTr="00A04C69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A04C69" w:rsidRPr="000055DC" w:rsidRDefault="00A04C69" w:rsidP="00A04C6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69">
              <w:rPr>
                <w:b/>
                <w:bCs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69">
              <w:rPr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C69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CF4D4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A04C6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A04C69">
              <w:rPr>
                <w:b/>
                <w:sz w:val="20"/>
                <w:szCs w:val="20"/>
              </w:rPr>
              <w:t>46</w:t>
            </w:r>
            <w:r w:rsidR="00CF4D4F">
              <w:rPr>
                <w:b/>
                <w:sz w:val="20"/>
                <w:szCs w:val="20"/>
              </w:rPr>
              <w:t>.</w:t>
            </w:r>
            <w:r w:rsidRPr="00A04C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A04C69">
              <w:rPr>
                <w:b/>
                <w:sz w:val="20"/>
                <w:szCs w:val="20"/>
              </w:rPr>
              <w:t>26</w:t>
            </w:r>
            <w:r w:rsidR="00CF4D4F">
              <w:rPr>
                <w:b/>
                <w:sz w:val="20"/>
                <w:szCs w:val="20"/>
              </w:rPr>
              <w:t>.</w:t>
            </w:r>
            <w:r w:rsidRPr="00A04C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A04C69">
              <w:rPr>
                <w:b/>
                <w:sz w:val="20"/>
                <w:szCs w:val="20"/>
              </w:rPr>
              <w:t>59</w:t>
            </w:r>
            <w:r w:rsidR="00CF4D4F">
              <w:rPr>
                <w:b/>
                <w:sz w:val="20"/>
                <w:szCs w:val="20"/>
              </w:rPr>
              <w:t>.</w:t>
            </w:r>
            <w:r w:rsidRPr="00A04C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A04C69">
              <w:rPr>
                <w:b/>
                <w:sz w:val="20"/>
                <w:szCs w:val="20"/>
              </w:rPr>
              <w:t>13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A04C69">
              <w:rPr>
                <w:b/>
                <w:sz w:val="20"/>
                <w:szCs w:val="20"/>
              </w:rPr>
              <w:t>7</w:t>
            </w:r>
          </w:p>
        </w:tc>
      </w:tr>
      <w:tr w:rsidR="00A04C69" w:rsidRPr="00A04C69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4C69" w:rsidRPr="005C4993" w:rsidRDefault="00A04C69" w:rsidP="00A04C69">
            <w:pPr>
              <w:spacing w:line="0" w:lineRule="atLeast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33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36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36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44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27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59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12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7</w:t>
            </w:r>
          </w:p>
        </w:tc>
      </w:tr>
      <w:tr w:rsidR="00A04C69" w:rsidRPr="00A04C69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4C69" w:rsidRPr="000055DC" w:rsidRDefault="00A04C69" w:rsidP="00A04C69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21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20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20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48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26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58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14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0</w:t>
            </w:r>
          </w:p>
        </w:tc>
      </w:tr>
      <w:tr w:rsidR="00A04C69" w:rsidRPr="005C4993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4C69" w:rsidRPr="005C4993" w:rsidRDefault="00A04C69" w:rsidP="00A04C69">
            <w:pPr>
              <w:spacing w:line="0" w:lineRule="atLeast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28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27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26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45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26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59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13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3</w:t>
            </w:r>
          </w:p>
        </w:tc>
      </w:tr>
      <w:tr w:rsidR="00A04C69" w:rsidRPr="00A04C69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4C69" w:rsidRPr="000055DC" w:rsidRDefault="00A04C69" w:rsidP="00A04C69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44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25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58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15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3</w:t>
            </w:r>
          </w:p>
        </w:tc>
      </w:tr>
      <w:tr w:rsidR="00A04C69" w:rsidRPr="00A04C69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4C69" w:rsidRPr="000055DC" w:rsidRDefault="00A04C69" w:rsidP="00A04C69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22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21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21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46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26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59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13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6</w:t>
            </w:r>
          </w:p>
        </w:tc>
      </w:tr>
      <w:tr w:rsidR="00A04C69" w:rsidRPr="00A04C69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4C69" w:rsidRPr="005C4993" w:rsidRDefault="00A04C69" w:rsidP="00A04C69">
            <w:pPr>
              <w:spacing w:line="0" w:lineRule="atLeast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27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25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25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47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26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59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4C69" w:rsidRPr="005C4993" w:rsidRDefault="00A04C69" w:rsidP="00A04C69">
            <w:pPr>
              <w:jc w:val="center"/>
              <w:rPr>
                <w:b/>
                <w:sz w:val="20"/>
                <w:szCs w:val="20"/>
              </w:rPr>
            </w:pPr>
            <w:r w:rsidRPr="005C4993">
              <w:rPr>
                <w:b/>
                <w:sz w:val="20"/>
                <w:szCs w:val="20"/>
              </w:rPr>
              <w:t>13</w:t>
            </w:r>
            <w:r w:rsidR="00DD5650">
              <w:rPr>
                <w:b/>
                <w:sz w:val="20"/>
                <w:szCs w:val="20"/>
              </w:rPr>
              <w:t>.</w:t>
            </w:r>
            <w:r w:rsidRPr="005C4993">
              <w:rPr>
                <w:b/>
                <w:sz w:val="20"/>
                <w:szCs w:val="20"/>
              </w:rPr>
              <w:t>6</w:t>
            </w:r>
          </w:p>
        </w:tc>
      </w:tr>
      <w:tr w:rsidR="00A04C69" w:rsidRPr="00A04C69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04C69" w:rsidRPr="000055DC" w:rsidRDefault="00A04C69" w:rsidP="00A04C69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20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47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26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59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14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1</w:t>
            </w:r>
          </w:p>
        </w:tc>
      </w:tr>
      <w:tr w:rsidR="00A04C69" w:rsidRPr="00A04C69" w:rsidTr="00A04C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04C69" w:rsidRPr="000055DC" w:rsidRDefault="00A04C69" w:rsidP="00A04C69">
            <w:pPr>
              <w:spacing w:line="0" w:lineRule="atLeast"/>
              <w:rPr>
                <w:sz w:val="20"/>
                <w:szCs w:val="20"/>
              </w:rPr>
            </w:pPr>
            <w:r w:rsidRPr="000055DC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17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17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17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46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26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59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C69" w:rsidRPr="00A04C69" w:rsidRDefault="00A04C69" w:rsidP="00A04C69">
            <w:pPr>
              <w:jc w:val="center"/>
              <w:rPr>
                <w:sz w:val="20"/>
                <w:szCs w:val="20"/>
              </w:rPr>
            </w:pPr>
            <w:r w:rsidRPr="00A04C69">
              <w:rPr>
                <w:sz w:val="20"/>
                <w:szCs w:val="20"/>
              </w:rPr>
              <w:t>13</w:t>
            </w:r>
            <w:r w:rsidR="00DD5650">
              <w:rPr>
                <w:sz w:val="20"/>
                <w:szCs w:val="20"/>
              </w:rPr>
              <w:t>.</w:t>
            </w:r>
            <w:r w:rsidRPr="00A04C69">
              <w:rPr>
                <w:sz w:val="20"/>
                <w:szCs w:val="20"/>
              </w:rPr>
              <w:t>1</w:t>
            </w:r>
          </w:p>
        </w:tc>
      </w:tr>
    </w:tbl>
    <w:p w:rsidR="00AB7136" w:rsidRPr="007A1710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5C4993" w:rsidRDefault="005C4993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t xml:space="preserve">В разрезе регионов наибольшие розничные торговые надбавки на ЖНВЛП в </w:t>
      </w:r>
      <w:r w:rsidR="005C4993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ябре</w:t>
      </w:r>
      <w:r w:rsidRPr="00355C5F">
        <w:rPr>
          <w:bCs/>
          <w:sz w:val="28"/>
          <w:szCs w:val="28"/>
        </w:rPr>
        <w:t xml:space="preserve"> 2017 года применялись в </w:t>
      </w:r>
      <w:r w:rsidR="00DD5650">
        <w:rPr>
          <w:bCs/>
          <w:sz w:val="28"/>
          <w:szCs w:val="28"/>
        </w:rPr>
        <w:t>Чукотском</w:t>
      </w:r>
      <w:r w:rsidR="00DD5650" w:rsidRPr="00DD5650">
        <w:rPr>
          <w:bCs/>
          <w:sz w:val="28"/>
          <w:szCs w:val="28"/>
        </w:rPr>
        <w:t xml:space="preserve"> (9</w:t>
      </w:r>
      <w:r w:rsidR="00DD5650">
        <w:rPr>
          <w:bCs/>
          <w:sz w:val="28"/>
          <w:szCs w:val="28"/>
        </w:rPr>
        <w:t>0</w:t>
      </w:r>
      <w:r w:rsidR="00DD5650" w:rsidRPr="00DD5650">
        <w:rPr>
          <w:bCs/>
          <w:sz w:val="28"/>
          <w:szCs w:val="28"/>
        </w:rPr>
        <w:t>.</w:t>
      </w:r>
      <w:r w:rsidR="00DD5650">
        <w:rPr>
          <w:bCs/>
          <w:sz w:val="28"/>
          <w:szCs w:val="28"/>
        </w:rPr>
        <w:t>9</w:t>
      </w:r>
      <w:r w:rsidR="00DD5650" w:rsidRPr="00DD5650">
        <w:rPr>
          <w:bCs/>
          <w:sz w:val="28"/>
          <w:szCs w:val="28"/>
        </w:rPr>
        <w:t>%)</w:t>
      </w:r>
      <w:r w:rsidR="00DD5650">
        <w:rPr>
          <w:bCs/>
          <w:sz w:val="28"/>
          <w:szCs w:val="28"/>
        </w:rPr>
        <w:t xml:space="preserve">, </w:t>
      </w:r>
      <w:r w:rsidRPr="00355C5F">
        <w:rPr>
          <w:bCs/>
          <w:sz w:val="28"/>
          <w:szCs w:val="28"/>
        </w:rPr>
        <w:t>Ненецком (</w:t>
      </w:r>
      <w:r>
        <w:rPr>
          <w:bCs/>
          <w:sz w:val="28"/>
          <w:szCs w:val="28"/>
        </w:rPr>
        <w:t>53</w:t>
      </w:r>
      <w:r w:rsidR="00DD5650">
        <w:rPr>
          <w:bCs/>
          <w:sz w:val="28"/>
          <w:szCs w:val="28"/>
        </w:rPr>
        <w:t>.4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(39.7%</w:t>
      </w:r>
      <w:r w:rsidRPr="00355C5F">
        <w:rPr>
          <w:bCs/>
          <w:sz w:val="28"/>
          <w:szCs w:val="28"/>
        </w:rPr>
        <w:t>) автономных округ</w:t>
      </w:r>
      <w:r>
        <w:rPr>
          <w:bCs/>
          <w:sz w:val="28"/>
          <w:szCs w:val="28"/>
        </w:rPr>
        <w:t xml:space="preserve">ах, </w:t>
      </w:r>
      <w:r w:rsidRPr="003F590E">
        <w:rPr>
          <w:bCs/>
          <w:sz w:val="28"/>
          <w:szCs w:val="28"/>
        </w:rPr>
        <w:t xml:space="preserve">а также в </w:t>
      </w:r>
      <w:r w:rsidRPr="00355C5F">
        <w:rPr>
          <w:bCs/>
          <w:sz w:val="28"/>
          <w:szCs w:val="28"/>
        </w:rPr>
        <w:t xml:space="preserve">Сахалинской </w:t>
      </w:r>
      <w:r w:rsidR="00DD5650">
        <w:rPr>
          <w:bCs/>
          <w:sz w:val="28"/>
          <w:szCs w:val="28"/>
        </w:rPr>
        <w:t xml:space="preserve">области </w:t>
      </w:r>
      <w:r w:rsidRPr="00355C5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4</w:t>
      </w:r>
      <w:r w:rsidR="00DD565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DD5650">
        <w:rPr>
          <w:bCs/>
          <w:sz w:val="28"/>
          <w:szCs w:val="28"/>
        </w:rPr>
        <w:t>3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в Республике Карелия (4</w:t>
      </w:r>
      <w:r w:rsidR="00DD565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="00DD565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708"/>
        <w:gridCol w:w="1131"/>
        <w:gridCol w:w="992"/>
        <w:gridCol w:w="1133"/>
        <w:gridCol w:w="849"/>
      </w:tblGrid>
      <w:tr w:rsidR="00AB7136" w:rsidRPr="00DD5650" w:rsidTr="00AB7136">
        <w:trPr>
          <w:trHeight w:val="20"/>
          <w:tblHeader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AB7136" w:rsidRPr="00DD5650" w:rsidTr="00AB7136">
        <w:trPr>
          <w:trHeight w:val="20"/>
          <w:tblHeader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AB7136" w:rsidRPr="00DD5650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49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53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53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33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22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70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6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lastRenderedPageBreak/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44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41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40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44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27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61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10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7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47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48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38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24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63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11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21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33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17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16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72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15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14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28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59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68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91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90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42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22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65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11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7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39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39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44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23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64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b/>
                <w:sz w:val="20"/>
                <w:szCs w:val="20"/>
              </w:rPr>
            </w:pPr>
            <w:r w:rsidRPr="00DD5650">
              <w:rPr>
                <w:b/>
                <w:sz w:val="20"/>
                <w:szCs w:val="20"/>
              </w:rPr>
              <w:t>12</w:t>
            </w:r>
            <w:r w:rsidR="00CF4D4F">
              <w:rPr>
                <w:b/>
                <w:sz w:val="20"/>
                <w:szCs w:val="20"/>
              </w:rPr>
              <w:t>.</w:t>
            </w:r>
            <w:r w:rsidRPr="00DD5650">
              <w:rPr>
                <w:b/>
                <w:sz w:val="20"/>
                <w:szCs w:val="20"/>
              </w:rPr>
              <w:t>4</w:t>
            </w:r>
          </w:p>
        </w:tc>
      </w:tr>
      <w:tr w:rsidR="00DD5650" w:rsidRPr="00DD5650" w:rsidTr="00DD5650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5650" w:rsidRPr="00DD5650" w:rsidRDefault="00DD5650" w:rsidP="005C4993">
            <w:pPr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19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20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43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23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62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650" w:rsidRPr="00DD5650" w:rsidRDefault="00DD5650" w:rsidP="00DD5650">
            <w:pPr>
              <w:jc w:val="center"/>
              <w:rPr>
                <w:sz w:val="20"/>
                <w:szCs w:val="20"/>
              </w:rPr>
            </w:pPr>
            <w:r w:rsidRPr="00DD5650">
              <w:rPr>
                <w:sz w:val="20"/>
                <w:szCs w:val="20"/>
              </w:rPr>
              <w:t>13</w:t>
            </w:r>
            <w:r w:rsidR="00CF4D4F">
              <w:rPr>
                <w:sz w:val="20"/>
                <w:szCs w:val="20"/>
              </w:rPr>
              <w:t>.</w:t>
            </w:r>
            <w:r w:rsidRPr="00DD5650">
              <w:rPr>
                <w:sz w:val="20"/>
                <w:szCs w:val="20"/>
              </w:rPr>
              <w:t>3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среднем по России в </w:t>
      </w:r>
      <w:r w:rsidR="00FC04DA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ябре 2017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4.</w:t>
      </w:r>
      <w:r w:rsidR="00FC04DA">
        <w:rPr>
          <w:b/>
          <w:bCs/>
          <w:sz w:val="28"/>
          <w:szCs w:val="28"/>
        </w:rPr>
        <w:t>4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FC04DA">
        <w:rPr>
          <w:bCs/>
          <w:sz w:val="28"/>
          <w:szCs w:val="28"/>
        </w:rPr>
        <w:t>ок</w:t>
      </w:r>
      <w:r>
        <w:rPr>
          <w:bCs/>
          <w:sz w:val="28"/>
          <w:szCs w:val="28"/>
        </w:rPr>
        <w:t>тябре 2017 года и в декабре 2016</w:t>
      </w:r>
      <w:r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4.</w:t>
      </w:r>
      <w:r w:rsidR="00FC04DA">
        <w:rPr>
          <w:b/>
          <w:bCs/>
          <w:sz w:val="28"/>
          <w:szCs w:val="28"/>
        </w:rPr>
        <w:t>7</w:t>
      </w:r>
      <w:r w:rsidR="008C4A1F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5.9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</w:t>
      </w:r>
      <w:r w:rsidR="00FC04D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FC04DA">
        <w:rPr>
          <w:b/>
          <w:bCs/>
          <w:sz w:val="28"/>
          <w:szCs w:val="28"/>
        </w:rPr>
        <w:t>8</w:t>
      </w:r>
      <w:r w:rsidRPr="00B75DC4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AB7136" w:rsidRPr="00192EF1" w:rsidTr="00AB7136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AB7136" w:rsidRPr="00192EF1" w:rsidTr="00AB7136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92EF1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C04DA" w:rsidRPr="00192EF1" w:rsidTr="00FC04DA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C04DA" w:rsidRPr="00192EF1" w:rsidRDefault="00FC04DA" w:rsidP="00FC04D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4DA">
              <w:rPr>
                <w:b/>
                <w:bCs/>
                <w:color w:val="000000"/>
                <w:sz w:val="20"/>
                <w:szCs w:val="20"/>
              </w:rPr>
              <w:t>5.9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4DA">
              <w:rPr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04DA">
              <w:rPr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46</w:t>
            </w:r>
            <w:r w:rsidR="0070443E">
              <w:rPr>
                <w:b/>
                <w:sz w:val="20"/>
                <w:szCs w:val="20"/>
              </w:rPr>
              <w:t>.</w:t>
            </w:r>
            <w:r w:rsidRPr="00FC04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26</w:t>
            </w:r>
            <w:r w:rsidR="0070443E">
              <w:rPr>
                <w:b/>
                <w:sz w:val="20"/>
                <w:szCs w:val="20"/>
              </w:rPr>
              <w:t>.</w:t>
            </w:r>
            <w:r w:rsidRPr="00FC04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59</w:t>
            </w:r>
            <w:r w:rsidR="0070443E">
              <w:rPr>
                <w:b/>
                <w:sz w:val="20"/>
                <w:szCs w:val="20"/>
              </w:rPr>
              <w:t>.</w:t>
            </w:r>
            <w:r w:rsidRPr="00FC04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13,7</w:t>
            </w:r>
          </w:p>
        </w:tc>
      </w:tr>
      <w:tr w:rsidR="00FC04DA" w:rsidRPr="00FC04DA" w:rsidTr="00FC04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spacing w:line="0" w:lineRule="atLeast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11.4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10.8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59.7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b/>
                <w:sz w:val="20"/>
                <w:szCs w:val="20"/>
              </w:rPr>
            </w:pPr>
            <w:r w:rsidRPr="00FC04DA">
              <w:rPr>
                <w:b/>
                <w:sz w:val="20"/>
                <w:szCs w:val="20"/>
              </w:rPr>
              <w:t>12.7</w:t>
            </w:r>
          </w:p>
        </w:tc>
      </w:tr>
      <w:tr w:rsidR="00FC04DA" w:rsidRPr="00192EF1" w:rsidTr="00FC04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192EF1" w:rsidRDefault="00FC04DA" w:rsidP="00FC04DA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0</w:t>
            </w:r>
          </w:p>
        </w:tc>
      </w:tr>
      <w:tr w:rsidR="00FC04DA" w:rsidRPr="00192EF1" w:rsidTr="00FC04DA">
        <w:trPr>
          <w:trHeight w:val="12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192EF1" w:rsidRDefault="00FC04DA" w:rsidP="00FC04DA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3</w:t>
            </w:r>
          </w:p>
        </w:tc>
      </w:tr>
      <w:tr w:rsidR="00FC04DA" w:rsidRPr="00192EF1" w:rsidTr="00FC04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192EF1" w:rsidRDefault="00FC04DA" w:rsidP="00FC04DA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3</w:t>
            </w:r>
          </w:p>
        </w:tc>
      </w:tr>
      <w:tr w:rsidR="00FC04DA" w:rsidRPr="00192EF1" w:rsidTr="00FC04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192EF1" w:rsidRDefault="00FC04DA" w:rsidP="00FC04DA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6</w:t>
            </w:r>
          </w:p>
        </w:tc>
      </w:tr>
      <w:tr w:rsidR="00FC04DA" w:rsidRPr="00192EF1" w:rsidTr="00FC04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192EF1" w:rsidRDefault="00FC04DA" w:rsidP="00FC04DA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6</w:t>
            </w:r>
          </w:p>
        </w:tc>
      </w:tr>
      <w:tr w:rsidR="00FC04DA" w:rsidRPr="00192EF1" w:rsidTr="00FC04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192EF1" w:rsidRDefault="00FC04DA" w:rsidP="00FC04DA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1</w:t>
            </w:r>
          </w:p>
        </w:tc>
      </w:tr>
      <w:tr w:rsidR="00FC04DA" w:rsidRPr="00192EF1" w:rsidTr="00FC04D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C04DA" w:rsidRPr="00192EF1" w:rsidRDefault="00FC04DA" w:rsidP="00FC04DA">
            <w:pPr>
              <w:spacing w:line="0" w:lineRule="atLeast"/>
              <w:rPr>
                <w:sz w:val="20"/>
                <w:szCs w:val="20"/>
              </w:rPr>
            </w:pPr>
            <w:r w:rsidRPr="00192EF1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04DA" w:rsidRPr="00FC04DA" w:rsidRDefault="00FC04DA" w:rsidP="00FC04DA">
            <w:pPr>
              <w:jc w:val="center"/>
              <w:rPr>
                <w:sz w:val="20"/>
                <w:szCs w:val="20"/>
              </w:rPr>
            </w:pPr>
            <w:r w:rsidRPr="00FC04D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FC04DA">
              <w:rPr>
                <w:sz w:val="20"/>
                <w:szCs w:val="20"/>
              </w:rPr>
              <w:t>1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0917F9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</w:t>
      </w:r>
      <w:r w:rsidRPr="00BF2E08">
        <w:rPr>
          <w:bCs/>
          <w:sz w:val="28"/>
          <w:szCs w:val="28"/>
        </w:rPr>
        <w:t>в</w:t>
      </w:r>
      <w:r w:rsidR="0010798D" w:rsidRPr="0010798D">
        <w:rPr>
          <w:bCs/>
          <w:sz w:val="28"/>
          <w:szCs w:val="28"/>
        </w:rPr>
        <w:t xml:space="preserve"> Камчатском (15.2%), Приморском (12.4) и Хабаровском (12.1%) краях, а также в</w:t>
      </w:r>
      <w:r w:rsidRPr="001079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Республике Саха (Якутия)</w:t>
      </w:r>
      <w:r>
        <w:rPr>
          <w:sz w:val="28"/>
          <w:szCs w:val="28"/>
        </w:rPr>
        <w:t xml:space="preserve"> (1</w:t>
      </w:r>
      <w:r w:rsidR="0010798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0798D">
        <w:rPr>
          <w:sz w:val="28"/>
          <w:szCs w:val="28"/>
        </w:rPr>
        <w:t>4</w:t>
      </w:r>
      <w:r w:rsidRPr="00B75DC4">
        <w:rPr>
          <w:sz w:val="28"/>
          <w:szCs w:val="28"/>
        </w:rPr>
        <w:t>%)</w:t>
      </w:r>
      <w:r w:rsidR="008C4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в Амурской области (12.</w:t>
      </w:r>
      <w:r w:rsidR="0010798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%).</w:t>
      </w:r>
    </w:p>
    <w:p w:rsidR="00AB7136" w:rsidRPr="00CA36FF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AB7136" w:rsidRPr="00B75DC4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AB7136" w:rsidRPr="0010798D" w:rsidTr="00AB7136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Надбавка</w:t>
            </w:r>
          </w:p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AB7136" w:rsidRPr="0010798D" w:rsidTr="00AB7136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B7136" w:rsidRPr="0010798D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49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56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lastRenderedPageBreak/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62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7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0798D" w:rsidRPr="0010798D" w:rsidRDefault="0010798D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46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59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b/>
                <w:sz w:val="20"/>
                <w:szCs w:val="20"/>
              </w:rPr>
            </w:pPr>
            <w:r w:rsidRPr="0010798D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10798D">
              <w:rPr>
                <w:b/>
                <w:sz w:val="20"/>
                <w:szCs w:val="20"/>
              </w:rPr>
              <w:t>6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7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</w:tr>
      <w:tr w:rsidR="0010798D" w:rsidRPr="0010798D" w:rsidTr="00373675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798D" w:rsidRPr="0010798D" w:rsidRDefault="0010798D" w:rsidP="00373675">
            <w:pPr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0798D" w:rsidRPr="0010798D" w:rsidRDefault="0010798D" w:rsidP="00373675">
            <w:pPr>
              <w:jc w:val="center"/>
              <w:rPr>
                <w:sz w:val="20"/>
                <w:szCs w:val="20"/>
              </w:rPr>
            </w:pPr>
            <w:r w:rsidRPr="0010798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0798D">
              <w:rPr>
                <w:sz w:val="20"/>
                <w:szCs w:val="20"/>
              </w:rPr>
              <w:t>3</w:t>
            </w:r>
          </w:p>
        </w:tc>
      </w:tr>
    </w:tbl>
    <w:p w:rsidR="00AB7136" w:rsidRPr="00B75DC4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C54B4" w:rsidRDefault="004C54B4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4970B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AB7136" w:rsidRPr="00E32788" w:rsidRDefault="00AB7136" w:rsidP="00AB7136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 xml:space="preserve">5. Анализ результатов мониторинга уровня цен </w:t>
      </w:r>
    </w:p>
    <w:p w:rsidR="00AB7136" w:rsidRPr="00E32788" w:rsidRDefault="00AB7136" w:rsidP="00AB7136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AB7136" w:rsidRPr="00E32788" w:rsidRDefault="00AB7136" w:rsidP="00AB7136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A410CF">
        <w:rPr>
          <w:sz w:val="28"/>
          <w:szCs w:val="28"/>
        </w:rPr>
        <w:t>но</w:t>
      </w:r>
      <w:r>
        <w:rPr>
          <w:sz w:val="28"/>
          <w:szCs w:val="28"/>
        </w:rPr>
        <w:t xml:space="preserve">ябрь </w:t>
      </w:r>
      <w:r w:rsidRPr="00173AC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 xml:space="preserve">, </w:t>
      </w:r>
      <w:r w:rsidR="00A410CF">
        <w:rPr>
          <w:sz w:val="28"/>
          <w:szCs w:val="28"/>
        </w:rPr>
        <w:t>ок</w:t>
      </w:r>
      <w:r>
        <w:rPr>
          <w:sz w:val="28"/>
          <w:szCs w:val="28"/>
        </w:rPr>
        <w:t>тябрь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(ППО) и декабрь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AB7136" w:rsidRPr="008A2355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</w:t>
      </w:r>
      <w:r w:rsidR="00A410CF">
        <w:rPr>
          <w:sz w:val="28"/>
          <w:szCs w:val="28"/>
        </w:rPr>
        <w:t>но</w:t>
      </w:r>
      <w:r>
        <w:rPr>
          <w:sz w:val="28"/>
          <w:szCs w:val="28"/>
        </w:rPr>
        <w:t xml:space="preserve">ябре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 w:rsidR="00A410CF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 w:rsidR="00A410CF">
        <w:rPr>
          <w:sz w:val="28"/>
          <w:szCs w:val="28"/>
        </w:rPr>
        <w:t>остались на прежнем уровне</w:t>
      </w:r>
      <w:r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1.6</w:t>
      </w:r>
      <w:r w:rsidRPr="00173AC9">
        <w:rPr>
          <w:b/>
          <w:sz w:val="28"/>
          <w:szCs w:val="28"/>
        </w:rPr>
        <w:t>%.</w:t>
      </w:r>
    </w:p>
    <w:p w:rsidR="00AB7136" w:rsidRPr="00C60999" w:rsidRDefault="00AB7136" w:rsidP="00AB7136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AB7136" w:rsidRPr="00E32788" w:rsidTr="00AB7136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% (ОП-База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ППО-База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E32788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 xml:space="preserve">% </w:t>
            </w:r>
            <w:r w:rsidRPr="00E32788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E32788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AB7136" w:rsidRPr="00E32788" w:rsidTr="00AB7136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AB7136" w:rsidRPr="00E32788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2788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AB7136" w:rsidRPr="00E32788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6600"/>
          </w:tcPr>
          <w:p w:rsidR="00AB7136" w:rsidRPr="00E32788" w:rsidRDefault="00AB7136" w:rsidP="00A410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1.</w:t>
            </w:r>
            <w:r w:rsidR="00A410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AB7136" w:rsidRPr="00E32788" w:rsidRDefault="00AB7136" w:rsidP="00A410C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2788">
              <w:rPr>
                <w:b/>
                <w:sz w:val="20"/>
                <w:szCs w:val="20"/>
              </w:rPr>
              <w:t>0.</w:t>
            </w:r>
            <w:r w:rsidR="00A410CF">
              <w:rPr>
                <w:b/>
                <w:sz w:val="20"/>
                <w:szCs w:val="20"/>
              </w:rPr>
              <w:t>0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2E7129" w:rsidRPr="002E7129" w:rsidTr="008B750E">
        <w:trPr>
          <w:trHeight w:val="23"/>
        </w:trPr>
        <w:tc>
          <w:tcPr>
            <w:tcW w:w="3798" w:type="dxa"/>
            <w:noWrap/>
          </w:tcPr>
          <w:p w:rsidR="008B750E" w:rsidRPr="002E7129" w:rsidRDefault="008B750E" w:rsidP="008B750E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5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6" w:type="dxa"/>
            <w:noWrap/>
            <w:vAlign w:val="center"/>
          </w:tcPr>
          <w:p w:rsidR="008B750E" w:rsidRPr="002E7129" w:rsidRDefault="008B750E" w:rsidP="008B750E">
            <w:pPr>
              <w:jc w:val="center"/>
              <w:rPr>
                <w:color w:val="FF0000"/>
                <w:sz w:val="20"/>
                <w:szCs w:val="20"/>
              </w:rPr>
            </w:pPr>
            <w:r w:rsidRPr="002E7129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AB7136" w:rsidRPr="00EF74D7" w:rsidRDefault="00AB7136" w:rsidP="00AB7136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 xml:space="preserve">в </w:t>
      </w:r>
      <w:r w:rsidR="00E648B5">
        <w:rPr>
          <w:sz w:val="28"/>
          <w:szCs w:val="28"/>
        </w:rPr>
        <w:t>но</w:t>
      </w:r>
      <w:r>
        <w:rPr>
          <w:sz w:val="28"/>
          <w:szCs w:val="28"/>
        </w:rPr>
        <w:t xml:space="preserve">ябре 2017 года по сравнению с </w:t>
      </w:r>
      <w:r w:rsidR="00E648B5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="00D22C6F" w:rsidRPr="00D22C6F">
        <w:rPr>
          <w:sz w:val="28"/>
          <w:szCs w:val="28"/>
        </w:rPr>
        <w:t xml:space="preserve">в Белгородской (2.3%), Московской (1.6%) и Вологодской (1.4%) областях, а также в </w:t>
      </w:r>
      <w:r w:rsidRPr="008720E0">
        <w:rPr>
          <w:sz w:val="28"/>
          <w:szCs w:val="28"/>
        </w:rPr>
        <w:t>Республик</w:t>
      </w:r>
      <w:r w:rsidR="00D22C6F">
        <w:rPr>
          <w:sz w:val="28"/>
          <w:szCs w:val="28"/>
        </w:rPr>
        <w:t>ах</w:t>
      </w:r>
      <w:r w:rsidRPr="008720E0">
        <w:rPr>
          <w:sz w:val="28"/>
          <w:szCs w:val="28"/>
        </w:rPr>
        <w:t xml:space="preserve"> </w:t>
      </w:r>
      <w:r w:rsidR="00D22C6F" w:rsidRPr="00D22C6F">
        <w:rPr>
          <w:sz w:val="28"/>
          <w:szCs w:val="28"/>
        </w:rPr>
        <w:t xml:space="preserve">Калмыкия </w:t>
      </w:r>
      <w:r w:rsidRPr="008720E0">
        <w:rPr>
          <w:sz w:val="28"/>
          <w:szCs w:val="28"/>
        </w:rPr>
        <w:t>(</w:t>
      </w:r>
      <w:r w:rsidR="00D22C6F">
        <w:rPr>
          <w:sz w:val="28"/>
          <w:szCs w:val="28"/>
        </w:rPr>
        <w:t>1.8</w:t>
      </w:r>
      <w:r w:rsidRPr="008720E0">
        <w:rPr>
          <w:sz w:val="28"/>
          <w:szCs w:val="28"/>
        </w:rPr>
        <w:t>%)</w:t>
      </w:r>
      <w:r w:rsidR="00D22C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22C6F" w:rsidRPr="00D22C6F">
        <w:rPr>
          <w:sz w:val="28"/>
          <w:szCs w:val="28"/>
        </w:rPr>
        <w:t xml:space="preserve">Крым </w:t>
      </w:r>
      <w:r>
        <w:rPr>
          <w:sz w:val="28"/>
          <w:szCs w:val="28"/>
        </w:rPr>
        <w:t>(</w:t>
      </w:r>
      <w:r w:rsidR="00D22C6F">
        <w:rPr>
          <w:sz w:val="28"/>
          <w:szCs w:val="28"/>
        </w:rPr>
        <w:t>1.6</w:t>
      </w:r>
      <w:r w:rsidRPr="00E94ACD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AB7136" w:rsidRPr="00DB7074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AB7136" w:rsidRPr="00D22C6F" w:rsidTr="00AB713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AB7136" w:rsidRPr="00D22C6F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AB7136" w:rsidRPr="00D22C6F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AB7136" w:rsidRPr="00D22C6F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AB7136" w:rsidRPr="00D22C6F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2C6F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0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-0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2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-4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1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-0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1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5A6633" w:rsidP="00D22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6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5A6633" w:rsidP="00D22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6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4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2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2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1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6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7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8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4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-2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-3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1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8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4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3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color w:val="FF0000"/>
                <w:sz w:val="20"/>
                <w:szCs w:val="20"/>
              </w:rPr>
            </w:pPr>
            <w:r w:rsidRPr="00D22C6F">
              <w:rPr>
                <w:color w:val="FF0000"/>
                <w:sz w:val="20"/>
                <w:szCs w:val="20"/>
              </w:rPr>
              <w:t>1</w:t>
            </w:r>
            <w:r w:rsidR="009F647E">
              <w:rPr>
                <w:color w:val="FF0000"/>
                <w:sz w:val="20"/>
                <w:szCs w:val="20"/>
              </w:rPr>
              <w:t>.</w:t>
            </w:r>
            <w:r w:rsidRPr="00D22C6F">
              <w:rPr>
                <w:color w:val="FF0000"/>
                <w:sz w:val="20"/>
                <w:szCs w:val="20"/>
              </w:rPr>
              <w:t>6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355A63" w:rsidP="00135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647E">
              <w:rPr>
                <w:sz w:val="20"/>
                <w:szCs w:val="20"/>
              </w:rPr>
              <w:t>.</w:t>
            </w:r>
            <w:r w:rsidR="00135A7C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355A63" w:rsidP="00135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647E">
              <w:rPr>
                <w:sz w:val="20"/>
                <w:szCs w:val="20"/>
              </w:rPr>
              <w:t>.</w:t>
            </w:r>
            <w:r w:rsidR="00135A7C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355A63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="00355A63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4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4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0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2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2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-4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-3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5</w:t>
            </w:r>
          </w:p>
        </w:tc>
      </w:tr>
      <w:tr w:rsidR="00D22C6F" w:rsidRPr="00D22C6F" w:rsidTr="00D22C6F">
        <w:trPr>
          <w:trHeight w:val="23"/>
        </w:trPr>
        <w:tc>
          <w:tcPr>
            <w:tcW w:w="3785" w:type="dxa"/>
            <w:noWrap/>
          </w:tcPr>
          <w:p w:rsidR="00D22C6F" w:rsidRPr="00D22C6F" w:rsidRDefault="00D22C6F" w:rsidP="00E648B5">
            <w:pPr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-1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D22C6F" w:rsidRPr="00D22C6F" w:rsidRDefault="00D22C6F" w:rsidP="00D22C6F">
            <w:pPr>
              <w:jc w:val="center"/>
              <w:rPr>
                <w:sz w:val="20"/>
                <w:szCs w:val="20"/>
              </w:rPr>
            </w:pPr>
            <w:r w:rsidRPr="00D22C6F">
              <w:rPr>
                <w:sz w:val="20"/>
                <w:szCs w:val="20"/>
              </w:rPr>
              <w:t>0</w:t>
            </w:r>
            <w:r w:rsidR="009F647E">
              <w:rPr>
                <w:sz w:val="20"/>
                <w:szCs w:val="20"/>
              </w:rPr>
              <w:t>.</w:t>
            </w:r>
            <w:r w:rsidRPr="00D22C6F">
              <w:rPr>
                <w:sz w:val="20"/>
                <w:szCs w:val="20"/>
              </w:rPr>
              <w:t>8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5B3B80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в среднем по России в </w:t>
      </w:r>
      <w:r w:rsidR="00532F94">
        <w:rPr>
          <w:sz w:val="28"/>
          <w:szCs w:val="28"/>
        </w:rPr>
        <w:t>но</w:t>
      </w:r>
      <w:r>
        <w:rPr>
          <w:sz w:val="28"/>
          <w:szCs w:val="28"/>
        </w:rPr>
        <w:t>ябре</w:t>
      </w:r>
      <w:r w:rsidRPr="00A97202">
        <w:rPr>
          <w:sz w:val="28"/>
          <w:szCs w:val="28"/>
        </w:rPr>
        <w:t xml:space="preserve"> 2017 года по сравнению с </w:t>
      </w:r>
      <w:r w:rsidR="00532F94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A97202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снизились</w:t>
      </w:r>
      <w:r w:rsidRPr="00A97202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532F94">
        <w:rPr>
          <w:b/>
          <w:sz w:val="28"/>
          <w:szCs w:val="28"/>
        </w:rPr>
        <w:t>2</w:t>
      </w:r>
      <w:r w:rsidRPr="00A97202">
        <w:rPr>
          <w:b/>
          <w:sz w:val="28"/>
          <w:szCs w:val="28"/>
        </w:rPr>
        <w:t>%</w:t>
      </w:r>
      <w:r w:rsidRPr="00A97202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 xml:space="preserve">о сравнению с базовым периодом </w:t>
      </w:r>
      <w:r w:rsidR="00532F94">
        <w:rPr>
          <w:sz w:val="28"/>
          <w:szCs w:val="28"/>
        </w:rPr>
        <w:t xml:space="preserve">цены </w:t>
      </w:r>
      <w:r w:rsidRPr="005B3B80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532F94">
        <w:rPr>
          <w:b/>
          <w:sz w:val="28"/>
          <w:szCs w:val="28"/>
        </w:rPr>
        <w:t>2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AB7136" w:rsidRPr="001E05ED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AB7136" w:rsidRPr="00532F94" w:rsidTr="00AB7136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AB7136" w:rsidRPr="00532F94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2F94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AB7136" w:rsidRPr="00532F94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2F9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B7136" w:rsidRPr="00532F94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2F9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B7136" w:rsidRPr="00532F94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32F9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AB7136" w:rsidRPr="00532F94" w:rsidTr="00AB7136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AB7136" w:rsidRPr="00532F94" w:rsidRDefault="00AB7136" w:rsidP="00AB7136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F94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AB7136" w:rsidRPr="00532F94" w:rsidRDefault="00AB7136" w:rsidP="00532F9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F94">
              <w:rPr>
                <w:b/>
                <w:sz w:val="20"/>
                <w:szCs w:val="20"/>
              </w:rPr>
              <w:t>1.</w:t>
            </w:r>
            <w:r w:rsidR="00532F94" w:rsidRPr="00532F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AB7136" w:rsidRPr="00532F94" w:rsidRDefault="00AB7136" w:rsidP="00532F9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F94">
              <w:rPr>
                <w:b/>
                <w:sz w:val="20"/>
                <w:szCs w:val="20"/>
              </w:rPr>
              <w:t>1.</w:t>
            </w:r>
            <w:r w:rsidR="00532F94" w:rsidRPr="00532F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AB7136" w:rsidRPr="00532F94" w:rsidRDefault="00AB7136" w:rsidP="00532F9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32F94">
              <w:rPr>
                <w:b/>
                <w:sz w:val="20"/>
                <w:szCs w:val="20"/>
              </w:rPr>
              <w:t>-0.</w:t>
            </w:r>
            <w:r w:rsidR="00532F94" w:rsidRPr="00532F94">
              <w:rPr>
                <w:b/>
                <w:sz w:val="20"/>
                <w:szCs w:val="20"/>
              </w:rPr>
              <w:t>2</w:t>
            </w:r>
          </w:p>
        </w:tc>
      </w:tr>
      <w:tr w:rsidR="002E7129" w:rsidRPr="00532F94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2E7129" w:rsidRDefault="002E7129" w:rsidP="002E7129">
            <w:pPr>
              <w:rPr>
                <w:sz w:val="20"/>
                <w:szCs w:val="20"/>
              </w:rPr>
            </w:pPr>
            <w:r w:rsidRPr="002E712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532F94" w:rsidRDefault="002E7129" w:rsidP="002E7129">
            <w:pPr>
              <w:jc w:val="center"/>
              <w:rPr>
                <w:sz w:val="20"/>
                <w:szCs w:val="20"/>
              </w:rPr>
            </w:pPr>
            <w:r w:rsidRPr="00532F94">
              <w:rPr>
                <w:sz w:val="20"/>
                <w:szCs w:val="20"/>
              </w:rPr>
              <w:t>0</w:t>
            </w:r>
            <w:r w:rsidR="00CF4D4F">
              <w:rPr>
                <w:sz w:val="20"/>
                <w:szCs w:val="20"/>
              </w:rPr>
              <w:t>.</w:t>
            </w:r>
            <w:r w:rsidRPr="00532F9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532F94" w:rsidRDefault="002E7129" w:rsidP="002E7129">
            <w:pPr>
              <w:jc w:val="center"/>
              <w:rPr>
                <w:sz w:val="20"/>
                <w:szCs w:val="20"/>
              </w:rPr>
            </w:pPr>
            <w:r w:rsidRPr="00532F94">
              <w:rPr>
                <w:sz w:val="20"/>
                <w:szCs w:val="20"/>
              </w:rPr>
              <w:t>0</w:t>
            </w:r>
            <w:r w:rsidR="00CF4D4F">
              <w:rPr>
                <w:sz w:val="20"/>
                <w:szCs w:val="20"/>
              </w:rPr>
              <w:t>.</w:t>
            </w:r>
            <w:r w:rsidRPr="00532F9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2E7129" w:rsidRPr="002E7129" w:rsidRDefault="002E7129" w:rsidP="002E7129">
            <w:pPr>
              <w:jc w:val="center"/>
              <w:rPr>
                <w:sz w:val="20"/>
                <w:szCs w:val="20"/>
              </w:rPr>
            </w:pPr>
            <w:r w:rsidRPr="002E7129">
              <w:rPr>
                <w:sz w:val="20"/>
                <w:szCs w:val="20"/>
              </w:rPr>
              <w:t>-0</w:t>
            </w:r>
            <w:r w:rsidR="00CF4D4F">
              <w:rPr>
                <w:sz w:val="20"/>
                <w:szCs w:val="20"/>
              </w:rPr>
              <w:t>.</w:t>
            </w:r>
            <w:r w:rsidRPr="002E7129">
              <w:rPr>
                <w:sz w:val="20"/>
                <w:szCs w:val="20"/>
              </w:rPr>
              <w:t>1</w:t>
            </w:r>
          </w:p>
        </w:tc>
      </w:tr>
      <w:tr w:rsidR="002E7129" w:rsidRPr="00B75591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B75591" w:rsidRDefault="002E7129" w:rsidP="002E7129">
            <w:pPr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3</w:t>
            </w:r>
          </w:p>
        </w:tc>
      </w:tr>
      <w:tr w:rsidR="002E7129" w:rsidRPr="00B75591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B75591" w:rsidRDefault="002E7129" w:rsidP="002E7129">
            <w:pPr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1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1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4</w:t>
            </w:r>
          </w:p>
        </w:tc>
      </w:tr>
      <w:tr w:rsidR="002E7129" w:rsidRPr="00B75591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B75591" w:rsidRDefault="002E7129" w:rsidP="002E7129">
            <w:pPr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2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2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0</w:t>
            </w:r>
          </w:p>
        </w:tc>
      </w:tr>
      <w:tr w:rsidR="002E7129" w:rsidRPr="00B75591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B75591" w:rsidRDefault="002E7129" w:rsidP="002E7129">
            <w:pPr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4</w:t>
            </w:r>
          </w:p>
        </w:tc>
      </w:tr>
      <w:tr w:rsidR="002E7129" w:rsidRPr="00B75591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B75591" w:rsidRDefault="002E7129" w:rsidP="002E7129">
            <w:pPr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1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1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4</w:t>
            </w:r>
          </w:p>
        </w:tc>
      </w:tr>
      <w:tr w:rsidR="002E7129" w:rsidRPr="00B75591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B75591" w:rsidRDefault="002E7129" w:rsidP="002E7129">
            <w:pPr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1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1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1</w:t>
            </w:r>
          </w:p>
        </w:tc>
      </w:tr>
      <w:tr w:rsidR="002E7129" w:rsidRPr="00B75591" w:rsidTr="002E7129">
        <w:trPr>
          <w:trHeight w:val="23"/>
        </w:trPr>
        <w:tc>
          <w:tcPr>
            <w:tcW w:w="3785" w:type="dxa"/>
            <w:noWrap/>
            <w:hideMark/>
          </w:tcPr>
          <w:p w:rsidR="002E7129" w:rsidRPr="00B75591" w:rsidRDefault="002E7129" w:rsidP="002E7129">
            <w:pPr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2E7129" w:rsidRPr="00B75591" w:rsidRDefault="002E7129" w:rsidP="002E7129">
            <w:pPr>
              <w:jc w:val="center"/>
              <w:rPr>
                <w:color w:val="FF0000"/>
                <w:sz w:val="20"/>
                <w:szCs w:val="20"/>
              </w:rPr>
            </w:pPr>
            <w:r w:rsidRPr="00B75591">
              <w:rPr>
                <w:color w:val="FF0000"/>
                <w:sz w:val="20"/>
                <w:szCs w:val="20"/>
              </w:rPr>
              <w:t>0</w:t>
            </w:r>
            <w:r w:rsidR="00CF4D4F">
              <w:rPr>
                <w:color w:val="FF0000"/>
                <w:sz w:val="20"/>
                <w:szCs w:val="20"/>
              </w:rPr>
              <w:t>.</w:t>
            </w:r>
            <w:r w:rsidRPr="00B75591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AB7136" w:rsidRPr="00173AC9" w:rsidRDefault="00AB7136" w:rsidP="00AB7136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 xml:space="preserve">в </w:t>
      </w:r>
      <w:r w:rsidR="009F647E">
        <w:rPr>
          <w:sz w:val="28"/>
          <w:szCs w:val="28"/>
        </w:rPr>
        <w:t>но</w:t>
      </w:r>
      <w:r>
        <w:rPr>
          <w:sz w:val="28"/>
          <w:szCs w:val="28"/>
        </w:rPr>
        <w:t xml:space="preserve">ябре 2017 года по сравнению с </w:t>
      </w:r>
      <w:r w:rsidR="009F647E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="007938EA" w:rsidRPr="007938EA">
        <w:rPr>
          <w:sz w:val="28"/>
          <w:szCs w:val="28"/>
        </w:rPr>
        <w:t xml:space="preserve"> в Московской (3.4%) и Амурской (1.7%) областях</w:t>
      </w:r>
      <w:r w:rsidR="007938EA">
        <w:rPr>
          <w:sz w:val="28"/>
          <w:szCs w:val="28"/>
        </w:rPr>
        <w:t>,</w:t>
      </w:r>
      <w:r w:rsidRPr="00C95350">
        <w:rPr>
          <w:sz w:val="28"/>
          <w:szCs w:val="28"/>
        </w:rPr>
        <w:t xml:space="preserve"> в </w:t>
      </w:r>
      <w:r>
        <w:rPr>
          <w:sz w:val="28"/>
          <w:szCs w:val="28"/>
        </w:rPr>
        <w:t>Республик</w:t>
      </w:r>
      <w:r w:rsidR="007938EA">
        <w:rPr>
          <w:sz w:val="28"/>
          <w:szCs w:val="28"/>
        </w:rPr>
        <w:t>ах</w:t>
      </w:r>
      <w:r w:rsidRPr="00052D05">
        <w:rPr>
          <w:sz w:val="28"/>
          <w:szCs w:val="28"/>
        </w:rPr>
        <w:t xml:space="preserve"> </w:t>
      </w:r>
      <w:r w:rsidR="007938EA" w:rsidRPr="007938EA">
        <w:rPr>
          <w:sz w:val="28"/>
          <w:szCs w:val="28"/>
        </w:rPr>
        <w:t xml:space="preserve">Дагестан </w:t>
      </w:r>
      <w:r w:rsidRPr="00052D05">
        <w:rPr>
          <w:sz w:val="28"/>
          <w:szCs w:val="28"/>
        </w:rPr>
        <w:t>(</w:t>
      </w:r>
      <w:r w:rsidR="007938EA">
        <w:rPr>
          <w:sz w:val="28"/>
          <w:szCs w:val="28"/>
        </w:rPr>
        <w:t>2.5</w:t>
      </w:r>
      <w:r w:rsidRPr="00052D05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7938EA" w:rsidRPr="007938EA">
        <w:rPr>
          <w:sz w:val="28"/>
          <w:szCs w:val="28"/>
        </w:rPr>
        <w:t xml:space="preserve">Калмыкия </w:t>
      </w:r>
      <w:r>
        <w:rPr>
          <w:sz w:val="28"/>
          <w:szCs w:val="28"/>
        </w:rPr>
        <w:t>(</w:t>
      </w:r>
      <w:r w:rsidR="007938EA">
        <w:rPr>
          <w:sz w:val="28"/>
          <w:szCs w:val="28"/>
        </w:rPr>
        <w:t>1.9</w:t>
      </w:r>
      <w:r>
        <w:rPr>
          <w:sz w:val="28"/>
          <w:szCs w:val="28"/>
        </w:rPr>
        <w:t xml:space="preserve">%) и </w:t>
      </w:r>
      <w:r w:rsidR="007938EA" w:rsidRPr="007938EA">
        <w:rPr>
          <w:sz w:val="28"/>
          <w:szCs w:val="28"/>
        </w:rPr>
        <w:t>Тыва</w:t>
      </w:r>
      <w:r>
        <w:rPr>
          <w:sz w:val="28"/>
          <w:szCs w:val="28"/>
        </w:rPr>
        <w:t xml:space="preserve"> (1.</w:t>
      </w:r>
      <w:r w:rsidR="007938EA">
        <w:rPr>
          <w:sz w:val="28"/>
          <w:szCs w:val="28"/>
        </w:rPr>
        <w:t>6</w:t>
      </w:r>
      <w:r>
        <w:rPr>
          <w:sz w:val="28"/>
          <w:szCs w:val="28"/>
        </w:rPr>
        <w:t>%).</w:t>
      </w:r>
      <w:r w:rsidRPr="00052D05">
        <w:rPr>
          <w:sz w:val="28"/>
          <w:szCs w:val="28"/>
        </w:rPr>
        <w:t xml:space="preserve"> </w:t>
      </w:r>
    </w:p>
    <w:p w:rsidR="00AB7136" w:rsidRPr="00302488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AB7136" w:rsidRPr="00173AC9" w:rsidRDefault="00AB7136" w:rsidP="00AB7136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AB7136" w:rsidRPr="000A740A" w:rsidRDefault="00AB7136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AB7136" w:rsidRPr="004B5E62" w:rsidTr="00AB7136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AB7136" w:rsidRPr="004B5E62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B5E62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0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-0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1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7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lastRenderedPageBreak/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4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2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0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3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-4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2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3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2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0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-0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1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9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4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1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0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color w:val="FF0000"/>
                <w:sz w:val="20"/>
                <w:szCs w:val="20"/>
              </w:rPr>
            </w:pPr>
            <w:r w:rsidRPr="007938EA">
              <w:rPr>
                <w:color w:val="FF0000"/>
                <w:sz w:val="20"/>
                <w:szCs w:val="20"/>
              </w:rPr>
              <w:t>1</w:t>
            </w:r>
            <w:r w:rsidR="00766AF6">
              <w:rPr>
                <w:color w:val="FF0000"/>
                <w:sz w:val="20"/>
                <w:szCs w:val="20"/>
              </w:rPr>
              <w:t>.</w:t>
            </w:r>
            <w:r w:rsidRPr="007938EA">
              <w:rPr>
                <w:color w:val="FF0000"/>
                <w:sz w:val="20"/>
                <w:szCs w:val="20"/>
              </w:rPr>
              <w:t>6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135A7C" w:rsidRDefault="00135A7C" w:rsidP="007938EA">
            <w:pPr>
              <w:jc w:val="center"/>
              <w:rPr>
                <w:sz w:val="20"/>
                <w:szCs w:val="20"/>
              </w:rPr>
            </w:pPr>
            <w:r w:rsidRPr="00135A7C">
              <w:rPr>
                <w:sz w:val="20"/>
                <w:szCs w:val="20"/>
              </w:rPr>
              <w:t>4</w:t>
            </w:r>
            <w:r w:rsidR="00766AF6" w:rsidRPr="00135A7C">
              <w:rPr>
                <w:sz w:val="20"/>
                <w:szCs w:val="20"/>
              </w:rPr>
              <w:t>.</w:t>
            </w:r>
            <w:r w:rsidR="007938EA" w:rsidRPr="00135A7C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135A7C" w:rsidRDefault="00135A7C" w:rsidP="007938EA">
            <w:pPr>
              <w:jc w:val="center"/>
              <w:rPr>
                <w:sz w:val="20"/>
                <w:szCs w:val="20"/>
              </w:rPr>
            </w:pPr>
            <w:r w:rsidRPr="00135A7C">
              <w:rPr>
                <w:sz w:val="20"/>
                <w:szCs w:val="20"/>
              </w:rPr>
              <w:t>6.7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135A7C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="00135A7C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4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4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5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-3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-2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1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3</w:t>
            </w:r>
          </w:p>
        </w:tc>
      </w:tr>
      <w:tr w:rsidR="007938EA" w:rsidRPr="007938EA" w:rsidTr="007938EA">
        <w:trPr>
          <w:trHeight w:val="23"/>
        </w:trPr>
        <w:tc>
          <w:tcPr>
            <w:tcW w:w="3549" w:type="dxa"/>
            <w:noWrap/>
            <w:hideMark/>
          </w:tcPr>
          <w:p w:rsidR="007938EA" w:rsidRPr="007938EA" w:rsidRDefault="007938EA" w:rsidP="002E7129">
            <w:pPr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-0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7938EA" w:rsidRPr="007938EA" w:rsidRDefault="007938EA" w:rsidP="007938EA">
            <w:pPr>
              <w:jc w:val="center"/>
              <w:rPr>
                <w:sz w:val="20"/>
                <w:szCs w:val="20"/>
              </w:rPr>
            </w:pPr>
            <w:r w:rsidRPr="007938EA">
              <w:rPr>
                <w:sz w:val="20"/>
                <w:szCs w:val="20"/>
              </w:rPr>
              <w:t>0</w:t>
            </w:r>
            <w:r w:rsidR="00766AF6">
              <w:rPr>
                <w:sz w:val="20"/>
                <w:szCs w:val="20"/>
              </w:rPr>
              <w:t>.</w:t>
            </w:r>
            <w:r w:rsidRPr="007938EA">
              <w:rPr>
                <w:sz w:val="20"/>
                <w:szCs w:val="20"/>
              </w:rPr>
              <w:t>7</w:t>
            </w:r>
          </w:p>
        </w:tc>
      </w:tr>
    </w:tbl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E97C3C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 w:rsidR="00B75591">
        <w:rPr>
          <w:sz w:val="28"/>
          <w:szCs w:val="28"/>
        </w:rPr>
        <w:t>но</w:t>
      </w:r>
      <w:r>
        <w:rPr>
          <w:sz w:val="28"/>
          <w:szCs w:val="28"/>
        </w:rPr>
        <w:t>ябре</w:t>
      </w:r>
      <w:r w:rsidRPr="00E97C3C">
        <w:rPr>
          <w:sz w:val="28"/>
          <w:szCs w:val="28"/>
        </w:rPr>
        <w:t xml:space="preserve"> 2017 года по сравнению с </w:t>
      </w:r>
      <w:r w:rsidR="00B75591">
        <w:rPr>
          <w:sz w:val="28"/>
          <w:szCs w:val="28"/>
        </w:rPr>
        <w:t>ок</w:t>
      </w:r>
      <w:r>
        <w:rPr>
          <w:sz w:val="28"/>
          <w:szCs w:val="28"/>
        </w:rPr>
        <w:t>тябрем</w:t>
      </w:r>
      <w:r w:rsidRPr="00E97C3C">
        <w:rPr>
          <w:sz w:val="28"/>
          <w:szCs w:val="28"/>
        </w:rPr>
        <w:t xml:space="preserve"> 2017 </w:t>
      </w:r>
      <w:r w:rsidR="00B75591">
        <w:rPr>
          <w:sz w:val="28"/>
          <w:szCs w:val="28"/>
        </w:rPr>
        <w:t>не изме</w:t>
      </w:r>
      <w:r>
        <w:rPr>
          <w:sz w:val="28"/>
          <w:szCs w:val="28"/>
        </w:rPr>
        <w:t>нились</w:t>
      </w:r>
      <w:r w:rsidRPr="00E97C3C">
        <w:rPr>
          <w:sz w:val="28"/>
          <w:szCs w:val="28"/>
        </w:rPr>
        <w:t>, а по сравнен</w:t>
      </w:r>
      <w:r>
        <w:rPr>
          <w:sz w:val="28"/>
          <w:szCs w:val="28"/>
        </w:rPr>
        <w:t xml:space="preserve">ию с базовым периодом </w:t>
      </w:r>
      <w:r w:rsidR="00B75591">
        <w:rPr>
          <w:sz w:val="28"/>
          <w:szCs w:val="28"/>
        </w:rPr>
        <w:t xml:space="preserve">цены </w:t>
      </w:r>
      <w:r>
        <w:rPr>
          <w:sz w:val="28"/>
          <w:szCs w:val="28"/>
        </w:rPr>
        <w:t>увеличились</w:t>
      </w:r>
      <w:r w:rsidRPr="00E97C3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97C3C">
        <w:rPr>
          <w:sz w:val="28"/>
          <w:szCs w:val="28"/>
        </w:rPr>
        <w:t xml:space="preserve"> </w:t>
      </w:r>
      <w:r w:rsidRPr="00E97C3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</w:t>
      </w:r>
      <w:r w:rsidRPr="00E97C3C">
        <w:rPr>
          <w:b/>
          <w:sz w:val="28"/>
          <w:szCs w:val="28"/>
        </w:rPr>
        <w:t>%.</w:t>
      </w:r>
    </w:p>
    <w:p w:rsidR="00AB7136" w:rsidRPr="00FB3710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AB7136" w:rsidRPr="00995EA5" w:rsidTr="00AB7136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AB7136" w:rsidRPr="00995EA5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95EA5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AB7136" w:rsidRPr="00995EA5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95EA5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AB7136" w:rsidRPr="00995EA5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95EA5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AB7136" w:rsidRPr="00995EA5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95EA5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AB7136" w:rsidRPr="00995EA5" w:rsidTr="00AB7136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AB7136" w:rsidRPr="00995EA5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95EA5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AB7136" w:rsidRPr="00995EA5" w:rsidRDefault="00AB7136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5EA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980" w:type="dxa"/>
            <w:shd w:val="clear" w:color="auto" w:fill="FF6600"/>
            <w:noWrap/>
          </w:tcPr>
          <w:p w:rsidR="00AB7136" w:rsidRPr="00995EA5" w:rsidRDefault="00AB7136" w:rsidP="00995EA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5EA5">
              <w:rPr>
                <w:b/>
                <w:sz w:val="20"/>
                <w:szCs w:val="20"/>
              </w:rPr>
              <w:t>2.</w:t>
            </w:r>
            <w:r w:rsidR="00995EA5" w:rsidRPr="00995E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FF6600"/>
            <w:noWrap/>
          </w:tcPr>
          <w:p w:rsidR="00AB7136" w:rsidRPr="00995EA5" w:rsidRDefault="00995EA5" w:rsidP="00AB713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5EA5">
              <w:rPr>
                <w:b/>
                <w:sz w:val="20"/>
                <w:szCs w:val="20"/>
              </w:rPr>
              <w:t>0.0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2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1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6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4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5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2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5</w:t>
            </w:r>
          </w:p>
        </w:tc>
      </w:tr>
      <w:tr w:rsidR="00995EA5" w:rsidRPr="00995EA5" w:rsidTr="00995EA5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95EA5" w:rsidRPr="00995EA5" w:rsidRDefault="00995EA5" w:rsidP="00995EA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5EA5" w:rsidRPr="00995EA5" w:rsidRDefault="00995EA5" w:rsidP="00995EA5">
            <w:pPr>
              <w:jc w:val="center"/>
              <w:rPr>
                <w:color w:val="FF0000"/>
                <w:sz w:val="20"/>
                <w:szCs w:val="20"/>
              </w:rPr>
            </w:pPr>
            <w:r w:rsidRPr="00995EA5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95EA5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AB7136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95EA5">
        <w:rPr>
          <w:sz w:val="28"/>
          <w:szCs w:val="28"/>
        </w:rPr>
        <w:t>но</w:t>
      </w:r>
      <w:r>
        <w:rPr>
          <w:sz w:val="28"/>
          <w:szCs w:val="28"/>
        </w:rPr>
        <w:t xml:space="preserve">ябре 2017 года относительно </w:t>
      </w:r>
      <w:r w:rsidR="00995EA5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>
        <w:rPr>
          <w:sz w:val="28"/>
          <w:szCs w:val="28"/>
        </w:rPr>
        <w:t xml:space="preserve"> </w:t>
      </w:r>
      <w:r w:rsidR="00995EA5" w:rsidRPr="00995EA5">
        <w:rPr>
          <w:sz w:val="28"/>
          <w:szCs w:val="28"/>
        </w:rPr>
        <w:t>в Республиках Саха (Якутия) (3%)</w:t>
      </w:r>
      <w:r w:rsidR="00995EA5">
        <w:rPr>
          <w:sz w:val="28"/>
          <w:szCs w:val="28"/>
        </w:rPr>
        <w:t xml:space="preserve"> и </w:t>
      </w:r>
      <w:r w:rsidR="00995EA5" w:rsidRPr="00995EA5">
        <w:rPr>
          <w:sz w:val="28"/>
          <w:szCs w:val="28"/>
        </w:rPr>
        <w:t>Ингушетия</w:t>
      </w:r>
      <w:r w:rsidRPr="00E0560C">
        <w:rPr>
          <w:sz w:val="28"/>
          <w:szCs w:val="28"/>
        </w:rPr>
        <w:t xml:space="preserve"> (</w:t>
      </w:r>
      <w:r w:rsidR="00995EA5">
        <w:rPr>
          <w:sz w:val="28"/>
          <w:szCs w:val="28"/>
        </w:rPr>
        <w:t>2.2</w:t>
      </w:r>
      <w:r w:rsidRPr="00E0560C">
        <w:rPr>
          <w:sz w:val="28"/>
          <w:szCs w:val="28"/>
        </w:rPr>
        <w:t xml:space="preserve">%), </w:t>
      </w:r>
      <w:r w:rsidR="00995EA5" w:rsidRPr="00995EA5">
        <w:rPr>
          <w:sz w:val="28"/>
          <w:szCs w:val="28"/>
        </w:rPr>
        <w:t>а также в Белгородск</w:t>
      </w:r>
      <w:r w:rsidRPr="00E0560C">
        <w:rPr>
          <w:sz w:val="28"/>
          <w:szCs w:val="28"/>
        </w:rPr>
        <w:t>ой (</w:t>
      </w:r>
      <w:r w:rsidR="00995EA5">
        <w:rPr>
          <w:sz w:val="28"/>
          <w:szCs w:val="28"/>
        </w:rPr>
        <w:t>2.9</w:t>
      </w:r>
      <w:r w:rsidRPr="00E0560C">
        <w:rPr>
          <w:sz w:val="28"/>
          <w:szCs w:val="28"/>
        </w:rPr>
        <w:t>%)</w:t>
      </w:r>
      <w:r w:rsidR="001467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6706" w:rsidRPr="00146706">
        <w:rPr>
          <w:sz w:val="28"/>
          <w:szCs w:val="28"/>
        </w:rPr>
        <w:t>Томск</w:t>
      </w:r>
      <w:r>
        <w:rPr>
          <w:sz w:val="28"/>
          <w:szCs w:val="28"/>
        </w:rPr>
        <w:t>ой (</w:t>
      </w:r>
      <w:r w:rsidR="00146706">
        <w:rPr>
          <w:sz w:val="28"/>
          <w:szCs w:val="28"/>
        </w:rPr>
        <w:t>2.6</w:t>
      </w:r>
      <w:r>
        <w:rPr>
          <w:sz w:val="28"/>
          <w:szCs w:val="28"/>
        </w:rPr>
        <w:t>%)</w:t>
      </w:r>
      <w:r w:rsidR="00B221E7">
        <w:rPr>
          <w:sz w:val="28"/>
          <w:szCs w:val="28"/>
        </w:rPr>
        <w:t xml:space="preserve"> </w:t>
      </w:r>
      <w:r w:rsidR="00146706">
        <w:rPr>
          <w:sz w:val="28"/>
          <w:szCs w:val="28"/>
        </w:rPr>
        <w:t xml:space="preserve">и в </w:t>
      </w:r>
      <w:r w:rsidR="00146706" w:rsidRPr="00146706">
        <w:rPr>
          <w:sz w:val="28"/>
          <w:szCs w:val="28"/>
        </w:rPr>
        <w:t>Тамбовской (2.</w:t>
      </w:r>
      <w:r w:rsidR="00146706">
        <w:rPr>
          <w:sz w:val="28"/>
          <w:szCs w:val="28"/>
        </w:rPr>
        <w:t>2</w:t>
      </w:r>
      <w:r w:rsidR="00146706" w:rsidRPr="00146706">
        <w:rPr>
          <w:sz w:val="28"/>
          <w:szCs w:val="28"/>
        </w:rPr>
        <w:t xml:space="preserve">%) </w:t>
      </w:r>
      <w:r w:rsidRPr="00085DC0">
        <w:rPr>
          <w:sz w:val="28"/>
          <w:szCs w:val="28"/>
        </w:rPr>
        <w:t>област</w:t>
      </w:r>
      <w:r>
        <w:rPr>
          <w:sz w:val="28"/>
          <w:szCs w:val="28"/>
        </w:rPr>
        <w:t>ях</w:t>
      </w:r>
      <w:r w:rsidR="00146706">
        <w:rPr>
          <w:sz w:val="28"/>
          <w:szCs w:val="28"/>
        </w:rPr>
        <w:t>.</w:t>
      </w:r>
      <w:r w:rsidRPr="00085DC0">
        <w:rPr>
          <w:sz w:val="28"/>
          <w:szCs w:val="28"/>
        </w:rPr>
        <w:t xml:space="preserve"> </w:t>
      </w: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AB7136" w:rsidRPr="00D3010E" w:rsidRDefault="00AB7136" w:rsidP="00AB7136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AB7136" w:rsidRPr="00146706" w:rsidTr="00AB7136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AB7136" w:rsidRPr="00146706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AB7136" w:rsidRPr="00146706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AB7136" w:rsidRPr="00146706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AB7136" w:rsidRPr="00146706" w:rsidRDefault="00AB7136" w:rsidP="00AB7136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6706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9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146706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6.5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7.8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-0.9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146706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6.3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0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146706" w:rsidRPr="00281D37" w:rsidRDefault="00281D37" w:rsidP="00146706">
            <w:pPr>
              <w:jc w:val="center"/>
              <w:rPr>
                <w:sz w:val="20"/>
                <w:szCs w:val="20"/>
              </w:rPr>
            </w:pPr>
            <w:r w:rsidRPr="00281D37">
              <w:rPr>
                <w:sz w:val="20"/>
                <w:szCs w:val="20"/>
              </w:rPr>
              <w:t>6.3</w:t>
            </w:r>
          </w:p>
        </w:tc>
        <w:tc>
          <w:tcPr>
            <w:tcW w:w="1000" w:type="pct"/>
            <w:vAlign w:val="center"/>
          </w:tcPr>
          <w:p w:rsidR="00146706" w:rsidRPr="00281D37" w:rsidRDefault="00281D37" w:rsidP="00146706">
            <w:pPr>
              <w:jc w:val="center"/>
              <w:rPr>
                <w:sz w:val="20"/>
                <w:szCs w:val="20"/>
              </w:rPr>
            </w:pPr>
            <w:r w:rsidRPr="00281D37">
              <w:rPr>
                <w:sz w:val="20"/>
                <w:szCs w:val="20"/>
              </w:rPr>
              <w:t>5.</w:t>
            </w:r>
            <w:r w:rsidR="0014258C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14258C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2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color w:val="FF0000"/>
                <w:sz w:val="20"/>
                <w:szCs w:val="20"/>
              </w:rPr>
            </w:pPr>
            <w:r w:rsidRPr="0014670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46706">
              <w:rPr>
                <w:color w:val="FF0000"/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146706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4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1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6</w:t>
            </w:r>
          </w:p>
        </w:tc>
      </w:tr>
      <w:tr w:rsidR="00146706" w:rsidRPr="00146706" w:rsidTr="00146706">
        <w:trPr>
          <w:trHeight w:val="23"/>
        </w:trPr>
        <w:tc>
          <w:tcPr>
            <w:tcW w:w="1909" w:type="pct"/>
          </w:tcPr>
          <w:p w:rsidR="00146706" w:rsidRPr="00146706" w:rsidRDefault="00146706" w:rsidP="00995EA5">
            <w:pPr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 xml:space="preserve">Ярославская область </w:t>
            </w:r>
          </w:p>
        </w:tc>
        <w:tc>
          <w:tcPr>
            <w:tcW w:w="1091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146706" w:rsidRPr="00146706" w:rsidRDefault="00146706" w:rsidP="00146706">
            <w:pPr>
              <w:jc w:val="center"/>
              <w:rPr>
                <w:sz w:val="20"/>
                <w:szCs w:val="20"/>
              </w:rPr>
            </w:pPr>
            <w:r w:rsidRPr="001467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46706">
              <w:rPr>
                <w:sz w:val="20"/>
                <w:szCs w:val="20"/>
              </w:rPr>
              <w:t>9</w:t>
            </w:r>
          </w:p>
        </w:tc>
      </w:tr>
    </w:tbl>
    <w:p w:rsidR="00AB7136" w:rsidRDefault="00AB7136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Pr="00173AC9" w:rsidRDefault="00091221" w:rsidP="00091221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091221" w:rsidRPr="00173AC9" w:rsidRDefault="00091221" w:rsidP="00091221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091221" w:rsidRPr="00173AC9" w:rsidRDefault="00091221" w:rsidP="0009122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091221" w:rsidRDefault="00091221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DB5027" w:rsidRDefault="00DB5027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DB5027" w:rsidRDefault="00DB5027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DB5027">
        <w:rPr>
          <w:b/>
          <w:i/>
          <w:color w:val="000000"/>
          <w:sz w:val="32"/>
          <w:szCs w:val="32"/>
        </w:rPr>
        <w:t>6. Выводы</w:t>
      </w:r>
    </w:p>
    <w:p w:rsidR="00DB5027" w:rsidRPr="00DB5027" w:rsidRDefault="00DB5027" w:rsidP="00DB5027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>Сводная информация по результатам мониторинга цен на ЖНВЛП в амбулаторном и госпитальном сегментах фармацевтического рынка за ноябрь 2017 года.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>Таблица 20. Динамика цен на ЖНВЛП в амбулаторном и госпитальном сегментах фармацевтического рынка за ноябрь 2017 г.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DB5027" w:rsidRPr="00DB5027" w:rsidTr="00953123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DB5027" w:rsidRPr="00DB5027" w:rsidTr="00953123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B5027">
              <w:rPr>
                <w:b/>
                <w:bCs/>
                <w:sz w:val="16"/>
                <w:szCs w:val="16"/>
              </w:rPr>
              <w:t>ноябрь2017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b/>
                <w:bCs/>
                <w:sz w:val="16"/>
                <w:szCs w:val="16"/>
              </w:rPr>
              <w:t xml:space="preserve">% </w:t>
            </w:r>
            <w:r w:rsidRPr="00DB5027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DB5027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DB5027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DB5027">
              <w:rPr>
                <w:b/>
                <w:sz w:val="16"/>
                <w:szCs w:val="16"/>
              </w:rPr>
              <w:t>ноябрь 2017</w:t>
            </w:r>
          </w:p>
          <w:p w:rsidR="00DB5027" w:rsidRPr="00DB5027" w:rsidRDefault="00DB5027" w:rsidP="00DB5027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-1.5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-1.2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1.6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0.4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0.0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-1.9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-1.6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-0.8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-0.1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-1.1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-0.2</w:t>
            </w:r>
          </w:p>
        </w:tc>
      </w:tr>
      <w:tr w:rsidR="00DB5027" w:rsidRPr="00DB5027" w:rsidTr="00953123">
        <w:tc>
          <w:tcPr>
            <w:tcW w:w="1656" w:type="pct"/>
            <w:vAlign w:val="center"/>
          </w:tcPr>
          <w:p w:rsidR="00DB5027" w:rsidRPr="00DB5027" w:rsidRDefault="00DB5027" w:rsidP="00DB5027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-2.1</w:t>
            </w:r>
          </w:p>
        </w:tc>
        <w:tc>
          <w:tcPr>
            <w:tcW w:w="793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color w:val="000000"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851" w:type="pct"/>
            <w:vAlign w:val="center"/>
          </w:tcPr>
          <w:p w:rsidR="00DB5027" w:rsidRPr="00DB5027" w:rsidRDefault="00DB5027" w:rsidP="00DB5027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</w:tbl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В ноябре 2017 года по отношению к октябрю 2017 года в среднем по России </w:t>
      </w:r>
      <w:r w:rsidRPr="00DB5027">
        <w:rPr>
          <w:rFonts w:eastAsia="Batang"/>
          <w:i/>
          <w:color w:val="000000"/>
          <w:sz w:val="28"/>
          <w:szCs w:val="28"/>
          <w:u w:val="single"/>
          <w:lang w:eastAsia="ko-KR"/>
        </w:rPr>
        <w:t>розничные цены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 на ЖНВЛП </w:t>
      </w:r>
      <w:r w:rsidRPr="00DB5027">
        <w:rPr>
          <w:rFonts w:eastAsia="Batang"/>
          <w:b/>
          <w:i/>
          <w:color w:val="000000"/>
          <w:sz w:val="28"/>
          <w:szCs w:val="28"/>
          <w:u w:val="single"/>
          <w:lang w:eastAsia="ko-KR"/>
        </w:rPr>
        <w:t>амбулаторного сегмента</w:t>
      </w:r>
      <w:r w:rsidRPr="00DB5027">
        <w:rPr>
          <w:rFonts w:eastAsia="Batang"/>
          <w:bCs/>
          <w:color w:val="000000"/>
          <w:sz w:val="28"/>
          <w:szCs w:val="28"/>
          <w:lang w:eastAsia="ko-KR"/>
        </w:rPr>
        <w:t xml:space="preserve"> 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снизились на </w:t>
      </w:r>
      <w:r w:rsidRPr="00DB5027">
        <w:rPr>
          <w:rFonts w:eastAsia="Batang"/>
          <w:b/>
          <w:color w:val="000000"/>
          <w:sz w:val="28"/>
          <w:szCs w:val="28"/>
          <w:lang w:eastAsia="ko-KR"/>
        </w:rPr>
        <w:t>0.2%</w:t>
      </w:r>
      <w:r w:rsidRPr="00DB5027">
        <w:rPr>
          <w:rFonts w:eastAsia="Batang"/>
          <w:color w:val="000000"/>
          <w:sz w:val="28"/>
          <w:szCs w:val="28"/>
          <w:lang w:eastAsia="ko-KR"/>
        </w:rPr>
        <w:t xml:space="preserve">, </w:t>
      </w:r>
      <w:r w:rsidRPr="00DB5027">
        <w:rPr>
          <w:i/>
          <w:color w:val="000000"/>
          <w:sz w:val="28"/>
          <w:szCs w:val="28"/>
          <w:u w:val="single"/>
        </w:rPr>
        <w:t>закупочные (оптовые) цены</w:t>
      </w:r>
      <w:r w:rsidRPr="00DB5027">
        <w:rPr>
          <w:color w:val="000000"/>
          <w:sz w:val="28"/>
          <w:szCs w:val="28"/>
        </w:rPr>
        <w:t xml:space="preserve"> снизились на </w:t>
      </w:r>
      <w:r w:rsidRPr="00DB5027">
        <w:rPr>
          <w:b/>
          <w:color w:val="000000"/>
          <w:sz w:val="28"/>
          <w:szCs w:val="28"/>
        </w:rPr>
        <w:t>0.3%,</w:t>
      </w:r>
      <w:r w:rsidRPr="00DB5027">
        <w:rPr>
          <w:color w:val="000000"/>
          <w:sz w:val="28"/>
          <w:szCs w:val="28"/>
        </w:rPr>
        <w:t xml:space="preserve"> уровень </w:t>
      </w:r>
      <w:r w:rsidRPr="00DB5027">
        <w:rPr>
          <w:bCs/>
          <w:i/>
          <w:color w:val="000000"/>
          <w:sz w:val="28"/>
          <w:szCs w:val="28"/>
          <w:u w:val="single"/>
        </w:rPr>
        <w:t>фактических отпускных цен производителей</w:t>
      </w:r>
      <w:r w:rsidRPr="00DB5027">
        <w:rPr>
          <w:bCs/>
          <w:color w:val="000000"/>
          <w:sz w:val="28"/>
          <w:szCs w:val="28"/>
        </w:rPr>
        <w:t xml:space="preserve"> не изменился.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bCs/>
          <w:i/>
          <w:sz w:val="28"/>
          <w:szCs w:val="28"/>
        </w:rPr>
        <w:t>Закупочные цены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bCs/>
          <w:i/>
          <w:sz w:val="28"/>
          <w:szCs w:val="28"/>
        </w:rPr>
        <w:t xml:space="preserve">на ЖНВЛП </w:t>
      </w:r>
      <w:r w:rsidRPr="00DB5027">
        <w:rPr>
          <w:b/>
          <w:i/>
          <w:sz w:val="28"/>
          <w:szCs w:val="28"/>
          <w:u w:val="single"/>
        </w:rPr>
        <w:t>госпитального сегмента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sz w:val="28"/>
          <w:szCs w:val="28"/>
        </w:rPr>
        <w:t xml:space="preserve">в ноябре 2017 года по сравнению с октябрем 2017 года в среднем по России </w:t>
      </w:r>
      <w:r w:rsidRPr="00DB5027">
        <w:rPr>
          <w:bCs/>
          <w:sz w:val="28"/>
          <w:szCs w:val="28"/>
        </w:rPr>
        <w:t>остались на прежнем уровне.</w:t>
      </w:r>
      <w:r w:rsidRPr="00DB5027">
        <w:rPr>
          <w:sz w:val="28"/>
          <w:szCs w:val="28"/>
        </w:rPr>
        <w:t xml:space="preserve"> </w:t>
      </w:r>
    </w:p>
    <w:p w:rsidR="00DB5027" w:rsidRPr="00DB5027" w:rsidRDefault="00DB5027" w:rsidP="00DB50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DB5027" w:rsidRPr="00DB5027" w:rsidTr="00953123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DB5027" w:rsidRPr="00DB5027" w:rsidRDefault="00DB5027" w:rsidP="00DB5027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DB5027" w:rsidRPr="00DB5027" w:rsidTr="00953123">
        <w:trPr>
          <w:tblHeader/>
        </w:trPr>
        <w:tc>
          <w:tcPr>
            <w:tcW w:w="2146" w:type="pct"/>
            <w:vMerge/>
            <w:vAlign w:val="center"/>
          </w:tcPr>
          <w:p w:rsidR="00DB5027" w:rsidRPr="00DB5027" w:rsidRDefault="00DB5027" w:rsidP="00DB5027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DB5027" w:rsidRPr="00DB5027" w:rsidRDefault="00DB5027" w:rsidP="00DB5027">
            <w:pPr>
              <w:jc w:val="center"/>
              <w:rPr>
                <w:b/>
                <w:sz w:val="20"/>
                <w:szCs w:val="20"/>
              </w:rPr>
            </w:pPr>
            <w:r w:rsidRPr="00DB5027">
              <w:rPr>
                <w:b/>
                <w:sz w:val="20"/>
                <w:szCs w:val="20"/>
              </w:rPr>
              <w:t>ОП</w:t>
            </w:r>
          </w:p>
        </w:tc>
      </w:tr>
      <w:tr w:rsidR="00DB5027" w:rsidRPr="00DB5027" w:rsidTr="00953123">
        <w:tc>
          <w:tcPr>
            <w:tcW w:w="2146" w:type="pct"/>
          </w:tcPr>
          <w:p w:rsidR="00DB5027" w:rsidRPr="00DB5027" w:rsidRDefault="00DB5027" w:rsidP="00DB5027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027"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027">
              <w:rPr>
                <w:sz w:val="20"/>
                <w:szCs w:val="20"/>
              </w:rPr>
              <w:t>4.7</w:t>
            </w:r>
          </w:p>
        </w:tc>
        <w:tc>
          <w:tcPr>
            <w:tcW w:w="930" w:type="pct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027">
              <w:rPr>
                <w:sz w:val="20"/>
                <w:szCs w:val="20"/>
              </w:rPr>
              <w:t>4.4</w:t>
            </w:r>
          </w:p>
        </w:tc>
      </w:tr>
      <w:tr w:rsidR="00DB5027" w:rsidRPr="00DB5027" w:rsidTr="00953123">
        <w:tc>
          <w:tcPr>
            <w:tcW w:w="2146" w:type="pct"/>
          </w:tcPr>
          <w:p w:rsidR="00DB5027" w:rsidRPr="00DB5027" w:rsidRDefault="00DB5027" w:rsidP="00DB5027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027">
              <w:rPr>
                <w:sz w:val="20"/>
                <w:szCs w:val="20"/>
              </w:rPr>
              <w:t>23.9</w:t>
            </w:r>
          </w:p>
        </w:tc>
        <w:tc>
          <w:tcPr>
            <w:tcW w:w="925" w:type="pct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027">
              <w:rPr>
                <w:sz w:val="20"/>
                <w:szCs w:val="20"/>
              </w:rPr>
              <w:t>23,5</w:t>
            </w:r>
          </w:p>
        </w:tc>
        <w:tc>
          <w:tcPr>
            <w:tcW w:w="930" w:type="pct"/>
            <w:vAlign w:val="center"/>
          </w:tcPr>
          <w:p w:rsidR="00DB5027" w:rsidRPr="00DB5027" w:rsidRDefault="00DB5027" w:rsidP="00DB502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B5027">
              <w:rPr>
                <w:sz w:val="20"/>
                <w:szCs w:val="20"/>
              </w:rPr>
              <w:t>23,5</w:t>
            </w:r>
          </w:p>
        </w:tc>
      </w:tr>
    </w:tbl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i/>
          <w:sz w:val="28"/>
          <w:szCs w:val="28"/>
          <w:u w:val="single"/>
        </w:rPr>
      </w:pPr>
      <w:r w:rsidRPr="00DB5027">
        <w:rPr>
          <w:i/>
          <w:sz w:val="28"/>
          <w:szCs w:val="28"/>
          <w:u w:val="single"/>
        </w:rPr>
        <w:t>Величина розничных торговых надбавок</w:t>
      </w:r>
      <w:r w:rsidRPr="00DB5027">
        <w:rPr>
          <w:i/>
          <w:sz w:val="28"/>
          <w:szCs w:val="28"/>
        </w:rPr>
        <w:t xml:space="preserve"> на сопоставляемые препараты в ноябре 2017 года по сравнению с октябрем 2017 года составила </w:t>
      </w:r>
      <w:r w:rsidRPr="00DB5027">
        <w:rPr>
          <w:b/>
          <w:i/>
          <w:sz w:val="28"/>
          <w:szCs w:val="28"/>
        </w:rPr>
        <w:t>23.5%</w:t>
      </w:r>
      <w:r w:rsidRPr="00DB5027">
        <w:rPr>
          <w:i/>
          <w:sz w:val="28"/>
          <w:szCs w:val="28"/>
        </w:rPr>
        <w:t xml:space="preserve"> (в октябре 2017 года и в декабре 2016 года </w:t>
      </w:r>
      <w:r w:rsidRPr="00DB5027">
        <w:rPr>
          <w:b/>
          <w:i/>
          <w:sz w:val="28"/>
          <w:szCs w:val="28"/>
        </w:rPr>
        <w:t>23.5%</w:t>
      </w:r>
      <w:r w:rsidRPr="00DB5027">
        <w:rPr>
          <w:i/>
          <w:sz w:val="28"/>
          <w:szCs w:val="28"/>
        </w:rPr>
        <w:t xml:space="preserve"> и </w:t>
      </w:r>
      <w:r w:rsidRPr="00DB5027">
        <w:rPr>
          <w:b/>
          <w:i/>
          <w:sz w:val="28"/>
          <w:szCs w:val="28"/>
        </w:rPr>
        <w:t>23.9%</w:t>
      </w:r>
      <w:r w:rsidRPr="00DB5027">
        <w:rPr>
          <w:i/>
          <w:sz w:val="28"/>
          <w:szCs w:val="28"/>
        </w:rPr>
        <w:t xml:space="preserve"> соответственно).</w:t>
      </w:r>
    </w:p>
    <w:p w:rsidR="00DB5027" w:rsidRPr="00DB5027" w:rsidRDefault="00DB5027" w:rsidP="00DB5027">
      <w:pPr>
        <w:widowControl w:val="0"/>
        <w:spacing w:line="0" w:lineRule="atLeast"/>
        <w:ind w:firstLine="851"/>
        <w:jc w:val="both"/>
        <w:rPr>
          <w:b/>
          <w:bCs/>
          <w:i/>
          <w:sz w:val="28"/>
          <w:szCs w:val="28"/>
        </w:rPr>
      </w:pPr>
      <w:r w:rsidRPr="00DB5027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DB5027">
        <w:rPr>
          <w:bCs/>
          <w:i/>
          <w:sz w:val="28"/>
          <w:szCs w:val="28"/>
        </w:rPr>
        <w:t xml:space="preserve"> на препараты составила </w:t>
      </w:r>
      <w:r w:rsidRPr="00DB5027">
        <w:rPr>
          <w:b/>
          <w:bCs/>
          <w:i/>
          <w:sz w:val="28"/>
          <w:szCs w:val="28"/>
        </w:rPr>
        <w:t>4.4%</w:t>
      </w:r>
      <w:r w:rsidRPr="00DB5027">
        <w:rPr>
          <w:bCs/>
          <w:i/>
          <w:sz w:val="28"/>
          <w:szCs w:val="28"/>
        </w:rPr>
        <w:t xml:space="preserve"> (в октябре 2017 года и в декабре 2016 года </w:t>
      </w:r>
      <w:r w:rsidRPr="00DB5027">
        <w:rPr>
          <w:b/>
          <w:bCs/>
          <w:i/>
          <w:sz w:val="28"/>
          <w:szCs w:val="28"/>
        </w:rPr>
        <w:t>4.7%</w:t>
      </w:r>
      <w:r w:rsidRPr="00DB5027">
        <w:rPr>
          <w:bCs/>
          <w:i/>
          <w:sz w:val="28"/>
          <w:szCs w:val="28"/>
        </w:rPr>
        <w:t xml:space="preserve"> и </w:t>
      </w:r>
      <w:r w:rsidRPr="00DB5027">
        <w:rPr>
          <w:b/>
          <w:bCs/>
          <w:i/>
          <w:sz w:val="28"/>
          <w:szCs w:val="28"/>
        </w:rPr>
        <w:t>5.9%</w:t>
      </w:r>
      <w:r w:rsidRPr="00DB5027">
        <w:rPr>
          <w:bCs/>
          <w:i/>
          <w:sz w:val="28"/>
          <w:szCs w:val="28"/>
        </w:rPr>
        <w:t xml:space="preserve"> соответственно).</w:t>
      </w:r>
    </w:p>
    <w:p w:rsidR="00DB5027" w:rsidRPr="00173AC9" w:rsidRDefault="00DB5027" w:rsidP="00AB7136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AB7136" w:rsidRPr="00173AC9" w:rsidRDefault="00AB7136" w:rsidP="00AB7136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9D131A" w:rsidRDefault="009D131A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D1DA5" w:rsidRDefault="00FD1DA5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DB5027" w:rsidRDefault="00DB5027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362BC9" w:rsidRPr="008A0D64" w:rsidRDefault="00362BC9" w:rsidP="00362BC9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t>Ассортиментная доступность ЖНВЛП</w:t>
      </w:r>
    </w:p>
    <w:p w:rsidR="00362BC9" w:rsidRPr="008A0D64" w:rsidRDefault="00362BC9" w:rsidP="00362BC9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362BC9" w:rsidRPr="008A0D64" w:rsidRDefault="00362BC9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Pr="008A0D64">
        <w:rPr>
          <w:sz w:val="28"/>
          <w:szCs w:val="28"/>
        </w:rPr>
        <w:t xml:space="preserve"> 2017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362BC9" w:rsidRPr="008A0D64" w:rsidRDefault="00362BC9" w:rsidP="00362B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362BC9" w:rsidRDefault="00362BC9" w:rsidP="00362B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362BC9" w:rsidRDefault="00362BC9" w:rsidP="00362B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362BC9" w:rsidRPr="00DB36DF" w:rsidTr="00A410C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62BC9" w:rsidRPr="00DB36DF" w:rsidTr="00A410C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362BC9" w:rsidRPr="00DB36DF" w:rsidTr="00A410CF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000000" w:fill="FF6600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325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277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151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г. Байконур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B221E7" w:rsidP="00A41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а.о</w:t>
            </w:r>
            <w:r w:rsidR="00362BC9" w:rsidRPr="00DB36DF">
              <w:rPr>
                <w:sz w:val="20"/>
                <w:szCs w:val="20"/>
              </w:rPr>
              <w:t>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134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329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145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287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200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339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214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183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264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269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268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202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145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color w:val="FF0000"/>
                <w:sz w:val="20"/>
                <w:szCs w:val="20"/>
              </w:rPr>
            </w:pPr>
            <w:r w:rsidRPr="00DB36DF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175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183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153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197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196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237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296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286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310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232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246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265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281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332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284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246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198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72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223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264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310</w:t>
            </w:r>
          </w:p>
        </w:tc>
      </w:tr>
      <w:tr w:rsidR="00362BC9" w:rsidRPr="00DB36DF" w:rsidTr="00A410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362BC9" w:rsidRPr="00DB36DF" w:rsidRDefault="00362BC9" w:rsidP="00A410CF">
            <w:pPr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362BC9" w:rsidRPr="00DB36DF" w:rsidRDefault="00362BC9" w:rsidP="00A410CF">
            <w:pPr>
              <w:jc w:val="center"/>
              <w:rPr>
                <w:sz w:val="20"/>
                <w:szCs w:val="20"/>
              </w:rPr>
            </w:pPr>
            <w:r w:rsidRPr="00DB36DF">
              <w:rPr>
                <w:sz w:val="20"/>
                <w:szCs w:val="20"/>
              </w:rPr>
              <w:t>348</w:t>
            </w:r>
          </w:p>
        </w:tc>
      </w:tr>
    </w:tbl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Default="00362BC9" w:rsidP="00362BC9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362BC9" w:rsidRPr="00362BC9" w:rsidRDefault="00362BC9" w:rsidP="00E6603B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sectPr w:rsidR="00362BC9" w:rsidRPr="00362BC9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8D" w:rsidRDefault="00A20D8D">
      <w:r>
        <w:separator/>
      </w:r>
    </w:p>
  </w:endnote>
  <w:endnote w:type="continuationSeparator" w:id="0">
    <w:p w:rsidR="00A20D8D" w:rsidRDefault="00A2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E7" w:rsidRDefault="00B221E7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B221E7" w:rsidRDefault="00B221E7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E7" w:rsidRDefault="00B221E7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D7C6A">
      <w:rPr>
        <w:rStyle w:val="af5"/>
        <w:noProof/>
      </w:rPr>
      <w:t>3</w:t>
    </w:r>
    <w:r>
      <w:rPr>
        <w:rStyle w:val="af5"/>
      </w:rPr>
      <w:fldChar w:fldCharType="end"/>
    </w:r>
  </w:p>
  <w:p w:rsidR="00B221E7" w:rsidRDefault="00B221E7" w:rsidP="00CC5347">
    <w:pPr>
      <w:pStyle w:val="ad"/>
      <w:ind w:right="360"/>
      <w:jc w:val="right"/>
    </w:pPr>
  </w:p>
  <w:p w:rsidR="00B221E7" w:rsidRDefault="00B221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8D" w:rsidRDefault="00A20D8D">
      <w:r>
        <w:separator/>
      </w:r>
    </w:p>
  </w:footnote>
  <w:footnote w:type="continuationSeparator" w:id="0">
    <w:p w:rsidR="00A20D8D" w:rsidRDefault="00A2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5885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6AF"/>
    <w:rsid w:val="000A5C64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615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5976"/>
    <w:rsid w:val="001063D6"/>
    <w:rsid w:val="0010648C"/>
    <w:rsid w:val="00106EC6"/>
    <w:rsid w:val="00107119"/>
    <w:rsid w:val="0010798D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58C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CE3"/>
    <w:rsid w:val="00181ECE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2EF1"/>
    <w:rsid w:val="001934E8"/>
    <w:rsid w:val="0019350E"/>
    <w:rsid w:val="00193956"/>
    <w:rsid w:val="00193ED6"/>
    <w:rsid w:val="00195222"/>
    <w:rsid w:val="00195FE5"/>
    <w:rsid w:val="0019606F"/>
    <w:rsid w:val="00196098"/>
    <w:rsid w:val="00196814"/>
    <w:rsid w:val="001969C5"/>
    <w:rsid w:val="00197853"/>
    <w:rsid w:val="001A0370"/>
    <w:rsid w:val="001A0459"/>
    <w:rsid w:val="001A0A31"/>
    <w:rsid w:val="001A11BD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1D7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2AF6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A43"/>
    <w:rsid w:val="00230C8E"/>
    <w:rsid w:val="00230D24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129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7B4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26C"/>
    <w:rsid w:val="00354728"/>
    <w:rsid w:val="00354903"/>
    <w:rsid w:val="00354AE3"/>
    <w:rsid w:val="00354B38"/>
    <w:rsid w:val="00354B4D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A2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0B7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51F"/>
    <w:rsid w:val="00431525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8F3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1B1"/>
    <w:rsid w:val="005A6633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61E"/>
    <w:rsid w:val="0064070C"/>
    <w:rsid w:val="00640B4F"/>
    <w:rsid w:val="00640CF1"/>
    <w:rsid w:val="00640D50"/>
    <w:rsid w:val="00641046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41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56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5F"/>
    <w:rsid w:val="0076615D"/>
    <w:rsid w:val="0076627E"/>
    <w:rsid w:val="00766AF6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38EA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58"/>
    <w:rsid w:val="007A7DF0"/>
    <w:rsid w:val="007B04D8"/>
    <w:rsid w:val="007B05D5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25D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457"/>
    <w:rsid w:val="008038AB"/>
    <w:rsid w:val="00805A64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7C1"/>
    <w:rsid w:val="00813F52"/>
    <w:rsid w:val="00814781"/>
    <w:rsid w:val="008150F5"/>
    <w:rsid w:val="008151C6"/>
    <w:rsid w:val="0081533C"/>
    <w:rsid w:val="00815D79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99"/>
    <w:rsid w:val="008360AB"/>
    <w:rsid w:val="008361F3"/>
    <w:rsid w:val="008364FD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6C8"/>
    <w:rsid w:val="00867C7B"/>
    <w:rsid w:val="00867C8F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77"/>
    <w:rsid w:val="008D33E7"/>
    <w:rsid w:val="008D3AA8"/>
    <w:rsid w:val="008D3B48"/>
    <w:rsid w:val="008D3FF8"/>
    <w:rsid w:val="008D41F0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715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339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1A4"/>
    <w:rsid w:val="009103A3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90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5DB2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439B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3B05"/>
    <w:rsid w:val="009940B7"/>
    <w:rsid w:val="0099485B"/>
    <w:rsid w:val="00995522"/>
    <w:rsid w:val="0099557C"/>
    <w:rsid w:val="00995738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C6A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73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47E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0D8D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1080"/>
    <w:rsid w:val="00A410CF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02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B07C6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4FCA"/>
    <w:rsid w:val="00AD5572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8E3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7E1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1E7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591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4F3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0BA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6DE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1E7"/>
    <w:rsid w:val="00DC1F9F"/>
    <w:rsid w:val="00DC2520"/>
    <w:rsid w:val="00DC2535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1A7C"/>
    <w:rsid w:val="00DD2C5A"/>
    <w:rsid w:val="00DD324E"/>
    <w:rsid w:val="00DD33D6"/>
    <w:rsid w:val="00DD3757"/>
    <w:rsid w:val="00DD3B0C"/>
    <w:rsid w:val="00DD530B"/>
    <w:rsid w:val="00DD5315"/>
    <w:rsid w:val="00DD537E"/>
    <w:rsid w:val="00DD53BA"/>
    <w:rsid w:val="00DD5650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64C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D86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15E7"/>
    <w:rsid w:val="00ED1C7A"/>
    <w:rsid w:val="00ED1EBE"/>
    <w:rsid w:val="00ED28E4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358"/>
    <w:rsid w:val="00EE180B"/>
    <w:rsid w:val="00EE1ABC"/>
    <w:rsid w:val="00EE1BE5"/>
    <w:rsid w:val="00EE1CBB"/>
    <w:rsid w:val="00EE20FA"/>
    <w:rsid w:val="00EE264C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74C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3FDD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1445"/>
    <w:rsid w:val="00F818CF"/>
    <w:rsid w:val="00F81B3A"/>
    <w:rsid w:val="00F81F67"/>
    <w:rsid w:val="00F82121"/>
    <w:rsid w:val="00F826EF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2F6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E74"/>
    <w:rsid w:val="00FE51FD"/>
    <w:rsid w:val="00FE52B1"/>
    <w:rsid w:val="00FE5878"/>
    <w:rsid w:val="00FE5A48"/>
    <w:rsid w:val="00FE6693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2BE8-BAFF-495C-ADC4-96ACD94E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4842</TotalTime>
  <Pages>1</Pages>
  <Words>15682</Words>
  <Characters>89391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Мухитдинов Рустам Эркинович</cp:lastModifiedBy>
  <cp:revision>297</cp:revision>
  <cp:lastPrinted>2017-08-11T07:34:00Z</cp:lastPrinted>
  <dcterms:created xsi:type="dcterms:W3CDTF">2017-07-06T08:30:00Z</dcterms:created>
  <dcterms:modified xsi:type="dcterms:W3CDTF">2017-12-12T14:46:00Z</dcterms:modified>
</cp:coreProperties>
</file>